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B6D5B" w14:textId="7CEB50AD" w:rsidR="00F0495A" w:rsidRPr="0048327E" w:rsidRDefault="00F0495A" w:rsidP="00B315E8">
      <w:pPr>
        <w:spacing w:after="0" w:line="276" w:lineRule="auto"/>
        <w:rPr>
          <w:rFonts w:ascii="Arial" w:hAnsi="Arial" w:cs="Arial"/>
          <w:sz w:val="24"/>
          <w:szCs w:val="24"/>
        </w:rPr>
      </w:pPr>
    </w:p>
    <w:p w14:paraId="17DEF874" w14:textId="171B0C17" w:rsidR="00F0495A" w:rsidRPr="0048327E" w:rsidRDefault="00F0495A" w:rsidP="00B315E8">
      <w:pPr>
        <w:spacing w:after="0" w:line="276" w:lineRule="auto"/>
        <w:rPr>
          <w:rFonts w:ascii="Arial" w:hAnsi="Arial" w:cs="Arial"/>
          <w:sz w:val="24"/>
          <w:szCs w:val="24"/>
        </w:rPr>
      </w:pPr>
    </w:p>
    <w:p w14:paraId="5FEE3D0D" w14:textId="77777777" w:rsidR="00F0495A" w:rsidRPr="0048327E" w:rsidRDefault="00F0495A" w:rsidP="00B315E8">
      <w:pPr>
        <w:spacing w:after="0" w:line="276" w:lineRule="auto"/>
        <w:rPr>
          <w:rFonts w:ascii="Arial" w:hAnsi="Arial" w:cs="Arial"/>
          <w:sz w:val="24"/>
          <w:szCs w:val="24"/>
        </w:rPr>
      </w:pPr>
    </w:p>
    <w:p w14:paraId="51A8FD6E" w14:textId="77777777" w:rsidR="00F0495A" w:rsidRPr="0048327E" w:rsidRDefault="00F0495A" w:rsidP="00B315E8">
      <w:pPr>
        <w:spacing w:after="0" w:line="276" w:lineRule="auto"/>
        <w:rPr>
          <w:rFonts w:ascii="Arial" w:hAnsi="Arial" w:cs="Arial"/>
          <w:sz w:val="24"/>
          <w:szCs w:val="24"/>
        </w:rPr>
      </w:pPr>
    </w:p>
    <w:p w14:paraId="6F28821E" w14:textId="7E33E297" w:rsidR="00A23800" w:rsidRPr="0048327E" w:rsidRDefault="00A23800" w:rsidP="00B315E8">
      <w:pPr>
        <w:spacing w:after="0" w:line="720" w:lineRule="exact"/>
        <w:jc w:val="center"/>
        <w:rPr>
          <w:rFonts w:ascii="Arial" w:hAnsi="Arial" w:cs="Arial"/>
          <w:b/>
          <w:sz w:val="56"/>
          <w:szCs w:val="56"/>
        </w:rPr>
      </w:pPr>
      <w:r w:rsidRPr="0048327E">
        <w:rPr>
          <w:rFonts w:ascii="Arial" w:hAnsi="Arial" w:cs="Arial"/>
          <w:b/>
          <w:sz w:val="56"/>
          <w:szCs w:val="56"/>
        </w:rPr>
        <w:t>Cumberland Council Young People’s Positive Housing Pathway:</w:t>
      </w:r>
    </w:p>
    <w:p w14:paraId="2788B238" w14:textId="77777777" w:rsidR="00B315E8" w:rsidRPr="0048327E" w:rsidRDefault="00B315E8" w:rsidP="00B315E8">
      <w:pPr>
        <w:spacing w:after="0" w:line="720" w:lineRule="exact"/>
        <w:jc w:val="center"/>
        <w:rPr>
          <w:rFonts w:ascii="Arial" w:hAnsi="Arial" w:cs="Arial"/>
          <w:b/>
          <w:sz w:val="56"/>
          <w:szCs w:val="56"/>
        </w:rPr>
      </w:pPr>
    </w:p>
    <w:p w14:paraId="3F0EF058" w14:textId="7DD85457" w:rsidR="00A23800" w:rsidRPr="0048327E" w:rsidRDefault="00A23800" w:rsidP="00B315E8">
      <w:pPr>
        <w:spacing w:after="0" w:line="720" w:lineRule="exact"/>
        <w:jc w:val="center"/>
        <w:rPr>
          <w:rFonts w:ascii="Arial" w:hAnsi="Arial" w:cs="Arial"/>
          <w:b/>
          <w:sz w:val="56"/>
          <w:szCs w:val="56"/>
        </w:rPr>
      </w:pPr>
      <w:r w:rsidRPr="0048327E">
        <w:rPr>
          <w:rFonts w:ascii="Arial" w:hAnsi="Arial" w:cs="Arial"/>
          <w:b/>
          <w:sz w:val="56"/>
          <w:szCs w:val="56"/>
        </w:rPr>
        <w:t>Sustaining Tenancies and Eviction Prevention (STEP) Procedure</w:t>
      </w:r>
    </w:p>
    <w:p w14:paraId="5B0F3967" w14:textId="3B273A7C" w:rsidR="00F0495A" w:rsidRPr="0048327E" w:rsidRDefault="00F0495A" w:rsidP="00B315E8">
      <w:pPr>
        <w:spacing w:after="0" w:line="276" w:lineRule="auto"/>
        <w:rPr>
          <w:rFonts w:ascii="Arial" w:hAnsi="Arial" w:cs="Arial"/>
          <w:sz w:val="24"/>
          <w:szCs w:val="24"/>
        </w:rPr>
      </w:pPr>
    </w:p>
    <w:p w14:paraId="721A1974" w14:textId="77777777" w:rsidR="00F0495A" w:rsidRPr="0048327E" w:rsidRDefault="00F0495A" w:rsidP="00B315E8">
      <w:pPr>
        <w:spacing w:after="0" w:line="276" w:lineRule="auto"/>
        <w:rPr>
          <w:rFonts w:ascii="Arial" w:hAnsi="Arial" w:cs="Arial"/>
          <w:sz w:val="24"/>
          <w:szCs w:val="24"/>
        </w:rPr>
      </w:pPr>
    </w:p>
    <w:p w14:paraId="6E4F6CB3" w14:textId="77777777" w:rsidR="00F0495A" w:rsidRPr="0048327E" w:rsidRDefault="00F0495A" w:rsidP="00B315E8">
      <w:pPr>
        <w:spacing w:after="0" w:line="276" w:lineRule="auto"/>
        <w:rPr>
          <w:rFonts w:ascii="Arial" w:hAnsi="Arial" w:cs="Arial"/>
          <w:sz w:val="24"/>
          <w:szCs w:val="24"/>
        </w:rPr>
      </w:pPr>
    </w:p>
    <w:p w14:paraId="780A0F14" w14:textId="77777777" w:rsidR="00F0495A" w:rsidRPr="0048327E" w:rsidRDefault="00F0495A" w:rsidP="00B315E8">
      <w:pPr>
        <w:spacing w:after="0" w:line="276" w:lineRule="auto"/>
        <w:rPr>
          <w:rFonts w:ascii="Arial" w:hAnsi="Arial" w:cs="Arial"/>
          <w:sz w:val="24"/>
          <w:szCs w:val="24"/>
        </w:rPr>
      </w:pPr>
    </w:p>
    <w:p w14:paraId="34F15C71" w14:textId="77777777" w:rsidR="00F0495A" w:rsidRPr="0048327E" w:rsidRDefault="00F0495A" w:rsidP="00B315E8">
      <w:pPr>
        <w:spacing w:after="0" w:line="276" w:lineRule="auto"/>
        <w:rPr>
          <w:rFonts w:ascii="Arial" w:hAnsi="Arial" w:cs="Arial"/>
          <w:sz w:val="24"/>
          <w:szCs w:val="24"/>
        </w:rPr>
      </w:pPr>
    </w:p>
    <w:p w14:paraId="2A741D5D" w14:textId="77777777" w:rsidR="00F0495A" w:rsidRPr="0048327E" w:rsidRDefault="00F0495A" w:rsidP="00B315E8">
      <w:pPr>
        <w:spacing w:after="0" w:line="276" w:lineRule="auto"/>
        <w:rPr>
          <w:rFonts w:ascii="Arial" w:hAnsi="Arial" w:cs="Arial"/>
          <w:sz w:val="24"/>
          <w:szCs w:val="24"/>
        </w:rPr>
      </w:pPr>
    </w:p>
    <w:p w14:paraId="4397491C" w14:textId="77777777" w:rsidR="00F0495A" w:rsidRPr="0048327E" w:rsidRDefault="00F0495A" w:rsidP="00B315E8">
      <w:pPr>
        <w:spacing w:after="0" w:line="276" w:lineRule="auto"/>
        <w:rPr>
          <w:rFonts w:ascii="Arial" w:hAnsi="Arial" w:cs="Arial"/>
          <w:sz w:val="24"/>
          <w:szCs w:val="24"/>
        </w:rPr>
      </w:pPr>
    </w:p>
    <w:p w14:paraId="1DDC8639" w14:textId="77777777" w:rsidR="00F0495A" w:rsidRPr="0048327E" w:rsidRDefault="00F0495A" w:rsidP="00B315E8">
      <w:pPr>
        <w:spacing w:after="0" w:line="276" w:lineRule="auto"/>
        <w:rPr>
          <w:rFonts w:ascii="Arial" w:hAnsi="Arial" w:cs="Arial"/>
          <w:sz w:val="24"/>
          <w:szCs w:val="24"/>
        </w:rPr>
      </w:pPr>
    </w:p>
    <w:p w14:paraId="3C418716" w14:textId="77777777" w:rsidR="00F0495A" w:rsidRPr="0048327E" w:rsidRDefault="00F0495A" w:rsidP="00B315E8">
      <w:pPr>
        <w:spacing w:after="0" w:line="276" w:lineRule="auto"/>
        <w:rPr>
          <w:rFonts w:ascii="Arial" w:hAnsi="Arial" w:cs="Arial"/>
          <w:sz w:val="24"/>
          <w:szCs w:val="24"/>
        </w:rPr>
      </w:pPr>
    </w:p>
    <w:p w14:paraId="38E83BEC" w14:textId="02529C73" w:rsidR="009B44CE" w:rsidRPr="0048327E" w:rsidRDefault="00B315E8" w:rsidP="00B315E8">
      <w:pPr>
        <w:spacing w:after="0" w:line="276" w:lineRule="auto"/>
        <w:rPr>
          <w:rFonts w:ascii="Arial" w:hAnsi="Arial" w:cs="Arial"/>
          <w:sz w:val="24"/>
          <w:szCs w:val="24"/>
        </w:rPr>
      </w:pPr>
      <w:r w:rsidRPr="0048327E">
        <w:rPr>
          <w:rFonts w:ascii="Arial" w:hAnsi="Arial" w:cs="Arial"/>
          <w:b/>
          <w:sz w:val="24"/>
          <w:szCs w:val="24"/>
        </w:rPr>
        <w:t>August 2023</w:t>
      </w:r>
    </w:p>
    <w:p w14:paraId="404F99E9" w14:textId="77777777" w:rsidR="00024786" w:rsidRPr="0048327E" w:rsidRDefault="00024786" w:rsidP="00B315E8">
      <w:pPr>
        <w:spacing w:after="0" w:line="276" w:lineRule="auto"/>
        <w:rPr>
          <w:rFonts w:ascii="Arial" w:hAnsi="Arial" w:cs="Arial"/>
          <w:sz w:val="24"/>
          <w:szCs w:val="24"/>
        </w:rPr>
      </w:pPr>
      <w:r w:rsidRPr="0048327E">
        <w:rPr>
          <w:rFonts w:ascii="Arial" w:hAnsi="Arial" w:cs="Arial"/>
          <w:sz w:val="24"/>
          <w:szCs w:val="24"/>
        </w:rPr>
        <w:br w:type="page"/>
      </w:r>
    </w:p>
    <w:p w14:paraId="48D05CEE" w14:textId="36489902" w:rsidR="00FB26BF" w:rsidRPr="0048327E" w:rsidRDefault="00FB26BF" w:rsidP="0048327E">
      <w:pPr>
        <w:pStyle w:val="Heading3"/>
      </w:pPr>
      <w:r w:rsidRPr="0048327E">
        <w:lastRenderedPageBreak/>
        <w:t>INTRODUCTION</w:t>
      </w:r>
    </w:p>
    <w:p w14:paraId="1A22A22B" w14:textId="77777777" w:rsidR="00B315E8" w:rsidRPr="0048327E" w:rsidRDefault="00B315E8" w:rsidP="00B315E8">
      <w:pPr>
        <w:spacing w:after="0" w:line="276" w:lineRule="auto"/>
        <w:rPr>
          <w:rFonts w:ascii="Arial" w:hAnsi="Arial" w:cs="Arial"/>
          <w:b/>
          <w:sz w:val="24"/>
          <w:szCs w:val="24"/>
        </w:rPr>
      </w:pPr>
    </w:p>
    <w:p w14:paraId="7C89F5C4" w14:textId="16F6A211" w:rsidR="00FB26BF" w:rsidRPr="0048327E" w:rsidRDefault="00FB26BF" w:rsidP="00B315E8">
      <w:pPr>
        <w:spacing w:after="0" w:line="276" w:lineRule="auto"/>
        <w:rPr>
          <w:rFonts w:ascii="Arial" w:hAnsi="Arial" w:cs="Arial"/>
          <w:sz w:val="24"/>
          <w:szCs w:val="24"/>
        </w:rPr>
      </w:pPr>
      <w:r w:rsidRPr="0048327E">
        <w:rPr>
          <w:rFonts w:ascii="Arial" w:hAnsi="Arial" w:cs="Arial"/>
          <w:sz w:val="24"/>
          <w:szCs w:val="24"/>
        </w:rPr>
        <w:t>From 1</w:t>
      </w:r>
      <w:r w:rsidRPr="0048327E">
        <w:rPr>
          <w:rFonts w:ascii="Arial" w:hAnsi="Arial" w:cs="Arial"/>
          <w:sz w:val="24"/>
          <w:szCs w:val="24"/>
          <w:vertAlign w:val="superscript"/>
        </w:rPr>
        <w:t>st</w:t>
      </w:r>
      <w:r w:rsidRPr="0048327E">
        <w:rPr>
          <w:rFonts w:ascii="Arial" w:hAnsi="Arial" w:cs="Arial"/>
          <w:sz w:val="24"/>
          <w:szCs w:val="24"/>
        </w:rPr>
        <w:t xml:space="preserve"> April 2020, Cumbria County Council commissioned a Positive Housing Pathway to deliver housing related support to young people, who are in housing need.  This </w:t>
      </w:r>
      <w:r w:rsidR="00C34372" w:rsidRPr="0048327E">
        <w:rPr>
          <w:rFonts w:ascii="Arial" w:hAnsi="Arial" w:cs="Arial"/>
          <w:sz w:val="24"/>
          <w:szCs w:val="24"/>
        </w:rPr>
        <w:t>procedure</w:t>
      </w:r>
      <w:r w:rsidRPr="0048327E">
        <w:rPr>
          <w:rFonts w:ascii="Arial" w:hAnsi="Arial" w:cs="Arial"/>
          <w:sz w:val="24"/>
          <w:szCs w:val="24"/>
        </w:rPr>
        <w:t xml:space="preserve"> ha</w:t>
      </w:r>
      <w:r w:rsidR="00F67B11" w:rsidRPr="0048327E">
        <w:rPr>
          <w:rFonts w:ascii="Arial" w:hAnsi="Arial" w:cs="Arial"/>
          <w:sz w:val="24"/>
          <w:szCs w:val="24"/>
        </w:rPr>
        <w:t>d</w:t>
      </w:r>
      <w:r w:rsidRPr="0048327E">
        <w:rPr>
          <w:rFonts w:ascii="Arial" w:hAnsi="Arial" w:cs="Arial"/>
          <w:sz w:val="24"/>
          <w:szCs w:val="24"/>
        </w:rPr>
        <w:t xml:space="preserve"> been drafted by representatives from Cumbria County Council and all providers offering accommodation services to young people within the Cumbria Young People’s Positive Housing Pathway; it sets out the way in which we will work together with wider partners, to maximise young people’s ability to sustain their tenancies and to prevent eviction.  The Pathway is designed to enable a smooth transition for young people as they develop their skills in personal resilience and independent living and this </w:t>
      </w:r>
      <w:r w:rsidR="00C34372" w:rsidRPr="0048327E">
        <w:rPr>
          <w:rFonts w:ascii="Arial" w:hAnsi="Arial" w:cs="Arial"/>
          <w:sz w:val="24"/>
          <w:szCs w:val="24"/>
        </w:rPr>
        <w:t>procedure</w:t>
      </w:r>
      <w:r w:rsidRPr="0048327E">
        <w:rPr>
          <w:rFonts w:ascii="Arial" w:hAnsi="Arial" w:cs="Arial"/>
          <w:sz w:val="24"/>
          <w:szCs w:val="24"/>
        </w:rPr>
        <w:t xml:space="preserve"> </w:t>
      </w:r>
      <w:r w:rsidR="00001CE9" w:rsidRPr="0048327E">
        <w:rPr>
          <w:rFonts w:ascii="Arial" w:hAnsi="Arial" w:cs="Arial"/>
          <w:sz w:val="24"/>
          <w:szCs w:val="24"/>
        </w:rPr>
        <w:t xml:space="preserve">is </w:t>
      </w:r>
      <w:r w:rsidRPr="0048327E">
        <w:rPr>
          <w:rFonts w:ascii="Arial" w:hAnsi="Arial" w:cs="Arial"/>
          <w:sz w:val="24"/>
          <w:szCs w:val="24"/>
        </w:rPr>
        <w:t xml:space="preserve">based on the principle that </w:t>
      </w:r>
      <w:r w:rsidR="00DD78A0" w:rsidRPr="0048327E">
        <w:rPr>
          <w:rFonts w:ascii="Arial" w:hAnsi="Arial" w:cs="Arial"/>
          <w:sz w:val="24"/>
          <w:szCs w:val="24"/>
        </w:rPr>
        <w:t>Pathway accommodation provider</w:t>
      </w:r>
      <w:r w:rsidRPr="0048327E">
        <w:rPr>
          <w:rFonts w:ascii="Arial" w:hAnsi="Arial" w:cs="Arial"/>
          <w:sz w:val="24"/>
          <w:szCs w:val="24"/>
        </w:rPr>
        <w:t>s should work with young people to support them to maintain their licences/tenancies wherever possible; this includes viewing problematic behaviour as a support need rather than simply a breach of rules.</w:t>
      </w:r>
    </w:p>
    <w:p w14:paraId="41F71E15" w14:textId="77777777" w:rsidR="00B315E8" w:rsidRPr="0048327E" w:rsidRDefault="00B315E8" w:rsidP="00B315E8">
      <w:pPr>
        <w:spacing w:after="0" w:line="276" w:lineRule="auto"/>
        <w:rPr>
          <w:rFonts w:ascii="Arial" w:hAnsi="Arial" w:cs="Arial"/>
          <w:b/>
          <w:sz w:val="24"/>
          <w:szCs w:val="24"/>
        </w:rPr>
      </w:pPr>
    </w:p>
    <w:p w14:paraId="53A66234" w14:textId="3DB41E31" w:rsidR="00FB26BF" w:rsidRPr="0048327E" w:rsidRDefault="00FB26BF" w:rsidP="0048327E">
      <w:pPr>
        <w:pStyle w:val="Heading3"/>
      </w:pPr>
      <w:r w:rsidRPr="0048327E">
        <w:t>The Positive Housing Pathway</w:t>
      </w:r>
    </w:p>
    <w:p w14:paraId="704DC33C" w14:textId="77777777" w:rsidR="00B315E8" w:rsidRPr="0048327E" w:rsidRDefault="00B315E8" w:rsidP="00B315E8">
      <w:pPr>
        <w:spacing w:after="0" w:line="276" w:lineRule="auto"/>
        <w:rPr>
          <w:rFonts w:ascii="Arial" w:hAnsi="Arial" w:cs="Arial"/>
          <w:sz w:val="24"/>
          <w:szCs w:val="24"/>
        </w:rPr>
      </w:pPr>
    </w:p>
    <w:p w14:paraId="3112446D" w14:textId="4049F521" w:rsidR="00FB26BF" w:rsidRPr="0048327E" w:rsidRDefault="00FB26BF" w:rsidP="00B315E8">
      <w:pPr>
        <w:spacing w:after="0" w:line="276" w:lineRule="auto"/>
        <w:rPr>
          <w:rFonts w:ascii="Arial" w:hAnsi="Arial" w:cs="Arial"/>
          <w:sz w:val="24"/>
          <w:szCs w:val="24"/>
        </w:rPr>
      </w:pPr>
      <w:r w:rsidRPr="0048327E">
        <w:rPr>
          <w:rFonts w:ascii="Arial" w:hAnsi="Arial" w:cs="Arial"/>
          <w:sz w:val="24"/>
          <w:szCs w:val="24"/>
        </w:rPr>
        <w:t>Our ambition for the young people in our service is that:</w:t>
      </w:r>
    </w:p>
    <w:p w14:paraId="24D7D3C7" w14:textId="77777777" w:rsidR="00FB26BF" w:rsidRPr="0048327E" w:rsidRDefault="00FB26BF" w:rsidP="00B315E8">
      <w:pPr>
        <w:pStyle w:val="content"/>
        <w:numPr>
          <w:ilvl w:val="0"/>
          <w:numId w:val="13"/>
        </w:numPr>
        <w:shd w:val="clear" w:color="auto" w:fill="FFFFFF"/>
        <w:spacing w:before="0" w:after="0" w:afterAutospacing="0" w:line="276" w:lineRule="auto"/>
        <w:ind w:left="284" w:hanging="284"/>
        <w:rPr>
          <w:rFonts w:ascii="Arial" w:hAnsi="Arial" w:cs="Arial"/>
          <w:lang w:val="en"/>
        </w:rPr>
      </w:pPr>
      <w:r w:rsidRPr="0048327E">
        <w:rPr>
          <w:rFonts w:ascii="Arial" w:hAnsi="Arial" w:cs="Arial"/>
          <w:lang w:val="en"/>
        </w:rPr>
        <w:t>Young people receive the right help at the right time.</w:t>
      </w:r>
    </w:p>
    <w:p w14:paraId="06E44C64" w14:textId="77777777" w:rsidR="00FB26BF" w:rsidRPr="0048327E" w:rsidRDefault="00FB26BF" w:rsidP="00B315E8">
      <w:pPr>
        <w:pStyle w:val="content"/>
        <w:numPr>
          <w:ilvl w:val="0"/>
          <w:numId w:val="13"/>
        </w:numPr>
        <w:shd w:val="clear" w:color="auto" w:fill="FFFFFF"/>
        <w:spacing w:before="0" w:after="0" w:afterAutospacing="0" w:line="276" w:lineRule="auto"/>
        <w:ind w:left="284" w:hanging="284"/>
        <w:rPr>
          <w:rFonts w:ascii="Arial" w:hAnsi="Arial" w:cs="Arial"/>
          <w:lang w:val="en"/>
        </w:rPr>
      </w:pPr>
      <w:r w:rsidRPr="0048327E">
        <w:rPr>
          <w:rFonts w:ascii="Arial" w:hAnsi="Arial" w:cs="Arial"/>
          <w:lang w:val="en"/>
        </w:rPr>
        <w:t xml:space="preserve">Young people receive a service that is </w:t>
      </w:r>
      <w:proofErr w:type="spellStart"/>
      <w:r w:rsidRPr="0048327E">
        <w:rPr>
          <w:rFonts w:ascii="Arial" w:hAnsi="Arial" w:cs="Arial"/>
          <w:lang w:val="en"/>
        </w:rPr>
        <w:t>personalised</w:t>
      </w:r>
      <w:proofErr w:type="spellEnd"/>
      <w:r w:rsidRPr="0048327E">
        <w:rPr>
          <w:rFonts w:ascii="Arial" w:hAnsi="Arial" w:cs="Arial"/>
          <w:lang w:val="en"/>
        </w:rPr>
        <w:t xml:space="preserve"> to their needs, from a service offer which is consistent across the county. </w:t>
      </w:r>
    </w:p>
    <w:p w14:paraId="7F535CA9" w14:textId="77777777" w:rsidR="00FB26BF" w:rsidRPr="0048327E" w:rsidRDefault="00FB26BF" w:rsidP="00B315E8">
      <w:pPr>
        <w:pStyle w:val="content"/>
        <w:numPr>
          <w:ilvl w:val="0"/>
          <w:numId w:val="13"/>
        </w:numPr>
        <w:shd w:val="clear" w:color="auto" w:fill="FFFFFF"/>
        <w:spacing w:before="0" w:after="0" w:afterAutospacing="0" w:line="276" w:lineRule="auto"/>
        <w:ind w:left="284" w:hanging="284"/>
        <w:rPr>
          <w:rFonts w:ascii="Arial" w:hAnsi="Arial" w:cs="Arial"/>
          <w:lang w:val="en"/>
        </w:rPr>
      </w:pPr>
      <w:r w:rsidRPr="0048327E">
        <w:rPr>
          <w:rFonts w:ascii="Arial" w:hAnsi="Arial" w:cs="Arial"/>
          <w:lang w:val="en"/>
        </w:rPr>
        <w:t>Young people who access our services go on to experience a bright and fulfilling future, free from the risk of homelessness.</w:t>
      </w:r>
    </w:p>
    <w:p w14:paraId="4619F179" w14:textId="77777777" w:rsidR="00B315E8" w:rsidRPr="0048327E" w:rsidRDefault="00B315E8" w:rsidP="00B315E8">
      <w:pPr>
        <w:spacing w:after="0" w:line="276" w:lineRule="auto"/>
        <w:rPr>
          <w:rFonts w:ascii="Arial" w:hAnsi="Arial" w:cs="Arial"/>
          <w:sz w:val="24"/>
          <w:szCs w:val="24"/>
        </w:rPr>
      </w:pPr>
    </w:p>
    <w:p w14:paraId="3C16B269" w14:textId="7247C33D" w:rsidR="00FB26BF" w:rsidRPr="0048327E" w:rsidRDefault="00FB26BF" w:rsidP="00B315E8">
      <w:pPr>
        <w:spacing w:after="0" w:line="276" w:lineRule="auto"/>
        <w:rPr>
          <w:rFonts w:ascii="Arial" w:hAnsi="Arial" w:cs="Arial"/>
          <w:sz w:val="24"/>
          <w:szCs w:val="24"/>
        </w:rPr>
      </w:pPr>
      <w:r w:rsidRPr="0048327E">
        <w:rPr>
          <w:rFonts w:ascii="Arial" w:hAnsi="Arial" w:cs="Arial"/>
          <w:sz w:val="24"/>
          <w:szCs w:val="24"/>
        </w:rPr>
        <w:t>Our ambition for this service is that, from the first point of contact with a young person who is experiencing homelessness/at risk of homelessness, everyone working in this service area sees the potential in that young person and plays their part in moving that young person from a point of crisis, to give them hope for the future.</w:t>
      </w:r>
    </w:p>
    <w:p w14:paraId="0DE5D833" w14:textId="77777777" w:rsidR="00B315E8" w:rsidRPr="0048327E" w:rsidRDefault="00B315E8" w:rsidP="00B315E8">
      <w:pPr>
        <w:spacing w:after="0" w:line="276" w:lineRule="auto"/>
        <w:rPr>
          <w:rFonts w:ascii="Arial" w:hAnsi="Arial" w:cs="Arial"/>
          <w:b/>
          <w:sz w:val="24"/>
          <w:szCs w:val="24"/>
        </w:rPr>
      </w:pPr>
    </w:p>
    <w:p w14:paraId="4DC73917" w14:textId="6C51819A" w:rsidR="00FB26BF" w:rsidRPr="0048327E" w:rsidRDefault="00C34372" w:rsidP="0048327E">
      <w:pPr>
        <w:pStyle w:val="Heading3"/>
      </w:pPr>
      <w:r w:rsidRPr="0048327E">
        <w:t>Procedure</w:t>
      </w:r>
      <w:r w:rsidR="00FB26BF" w:rsidRPr="0048327E">
        <w:t xml:space="preserve"> Context </w:t>
      </w:r>
    </w:p>
    <w:p w14:paraId="049DEC7F" w14:textId="77777777" w:rsidR="00B315E8" w:rsidRPr="0048327E" w:rsidRDefault="00B315E8" w:rsidP="00B315E8">
      <w:pPr>
        <w:autoSpaceDE w:val="0"/>
        <w:autoSpaceDN w:val="0"/>
        <w:adjustRightInd w:val="0"/>
        <w:spacing w:after="0" w:line="276" w:lineRule="auto"/>
        <w:rPr>
          <w:rFonts w:ascii="Arial" w:hAnsi="Arial" w:cs="Arial"/>
          <w:sz w:val="24"/>
          <w:szCs w:val="24"/>
        </w:rPr>
      </w:pPr>
    </w:p>
    <w:p w14:paraId="6EE6041D" w14:textId="6EFD4070" w:rsidR="00FB26BF" w:rsidRPr="0048327E" w:rsidRDefault="00FB26BF" w:rsidP="00B315E8">
      <w:p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 xml:space="preserve">This </w:t>
      </w:r>
      <w:r w:rsidR="00C34372" w:rsidRPr="0048327E">
        <w:rPr>
          <w:rFonts w:ascii="Arial" w:hAnsi="Arial" w:cs="Arial"/>
          <w:sz w:val="24"/>
          <w:szCs w:val="24"/>
        </w:rPr>
        <w:t>procedure</w:t>
      </w:r>
      <w:r w:rsidRPr="0048327E">
        <w:rPr>
          <w:rFonts w:ascii="Arial" w:hAnsi="Arial" w:cs="Arial"/>
          <w:sz w:val="24"/>
          <w:szCs w:val="24"/>
        </w:rPr>
        <w:t xml:space="preserve"> builds on the joint working and emphasis on prevention of homelessness as set out in the </w:t>
      </w:r>
      <w:r w:rsidRPr="0048327E">
        <w:rPr>
          <w:rFonts w:ascii="Arial" w:hAnsi="Arial" w:cs="Arial"/>
          <w:bCs/>
          <w:sz w:val="24"/>
          <w:szCs w:val="24"/>
        </w:rPr>
        <w:t xml:space="preserve">Homeless Reduction Act (HRA).  </w:t>
      </w:r>
      <w:r w:rsidRPr="0048327E">
        <w:rPr>
          <w:rFonts w:ascii="Arial" w:hAnsi="Arial" w:cs="Arial"/>
          <w:sz w:val="24"/>
          <w:szCs w:val="24"/>
        </w:rPr>
        <w:t>The Homeless Reduction Act came into force on 3</w:t>
      </w:r>
      <w:r w:rsidRPr="0048327E">
        <w:rPr>
          <w:rFonts w:ascii="Arial" w:hAnsi="Arial" w:cs="Arial"/>
          <w:sz w:val="24"/>
          <w:szCs w:val="24"/>
          <w:vertAlign w:val="superscript"/>
        </w:rPr>
        <w:t>rd</w:t>
      </w:r>
      <w:r w:rsidRPr="0048327E">
        <w:rPr>
          <w:rFonts w:ascii="Arial" w:hAnsi="Arial" w:cs="Arial"/>
          <w:sz w:val="24"/>
          <w:szCs w:val="24"/>
        </w:rPr>
        <w:t xml:space="preserve"> April 2018.  This gives housing authorities a duty to prevent and relieve homelessness where the threat of homelessness is within 56 days.  The duty extends to addressing the causes of homelessness, as well as relieving the physical impact, </w:t>
      </w:r>
      <w:proofErr w:type="gramStart"/>
      <w:r w:rsidRPr="0048327E">
        <w:rPr>
          <w:rFonts w:ascii="Arial" w:hAnsi="Arial" w:cs="Arial"/>
          <w:sz w:val="24"/>
          <w:szCs w:val="24"/>
        </w:rPr>
        <w:t>in order to</w:t>
      </w:r>
      <w:proofErr w:type="gramEnd"/>
      <w:r w:rsidRPr="0048327E">
        <w:rPr>
          <w:rFonts w:ascii="Arial" w:hAnsi="Arial" w:cs="Arial"/>
          <w:sz w:val="24"/>
          <w:szCs w:val="24"/>
        </w:rPr>
        <w:t xml:space="preserve"> find a long-term solution and reduce repeat homelessness.</w:t>
      </w:r>
    </w:p>
    <w:p w14:paraId="3A2FF3DC" w14:textId="77777777" w:rsidR="00B315E8" w:rsidRPr="0048327E" w:rsidRDefault="00B315E8" w:rsidP="00B315E8">
      <w:pPr>
        <w:autoSpaceDE w:val="0"/>
        <w:autoSpaceDN w:val="0"/>
        <w:adjustRightInd w:val="0"/>
        <w:spacing w:after="0" w:line="276" w:lineRule="auto"/>
        <w:rPr>
          <w:rFonts w:ascii="Arial" w:hAnsi="Arial" w:cs="Arial"/>
          <w:sz w:val="24"/>
          <w:szCs w:val="24"/>
        </w:rPr>
      </w:pPr>
    </w:p>
    <w:p w14:paraId="0938C7CC" w14:textId="5CAB219A" w:rsidR="00FB26BF" w:rsidRPr="0048327E" w:rsidRDefault="00FB26BF" w:rsidP="00B315E8">
      <w:pPr>
        <w:pStyle w:val="ListParagraph"/>
        <w:spacing w:after="0"/>
        <w:ind w:left="0"/>
        <w:contextualSpacing w:val="0"/>
        <w:rPr>
          <w:rFonts w:ascii="Arial" w:hAnsi="Arial" w:cs="Arial"/>
          <w:sz w:val="24"/>
          <w:szCs w:val="24"/>
        </w:rPr>
      </w:pPr>
      <w:r w:rsidRPr="0048327E">
        <w:rPr>
          <w:rFonts w:ascii="Arial" w:hAnsi="Arial" w:cs="Arial"/>
          <w:sz w:val="24"/>
          <w:szCs w:val="24"/>
        </w:rPr>
        <w:t xml:space="preserve">We acknowledge and agree with the Guidance provided by Ministry of Housing, Communities and Local Government in that, “It is therefore essential that Children’s Services and housing services work together to plan and provide services that are </w:t>
      </w:r>
      <w:r w:rsidRPr="0048327E">
        <w:rPr>
          <w:rFonts w:ascii="Arial" w:hAnsi="Arial" w:cs="Arial"/>
          <w:sz w:val="24"/>
          <w:szCs w:val="24"/>
        </w:rPr>
        <w:lastRenderedPageBreak/>
        <w:t>centred on young people and their families and prevent young people from being passed back and forth between services”.</w:t>
      </w:r>
      <w:r w:rsidRPr="0048327E">
        <w:rPr>
          <w:rStyle w:val="FootnoteReference"/>
          <w:rFonts w:ascii="Arial" w:hAnsi="Arial" w:cs="Arial"/>
          <w:sz w:val="24"/>
          <w:szCs w:val="24"/>
        </w:rPr>
        <w:footnoteReference w:customMarkFollows="1" w:id="1"/>
        <w:t>[1]</w:t>
      </w:r>
    </w:p>
    <w:p w14:paraId="2C34F341" w14:textId="77777777" w:rsidR="00B315E8" w:rsidRPr="0048327E" w:rsidRDefault="00B315E8" w:rsidP="00B315E8">
      <w:pPr>
        <w:pStyle w:val="ListParagraph"/>
        <w:spacing w:after="0"/>
        <w:ind w:left="0"/>
        <w:contextualSpacing w:val="0"/>
        <w:rPr>
          <w:rFonts w:ascii="Arial" w:hAnsi="Arial" w:cs="Arial"/>
          <w:sz w:val="24"/>
          <w:szCs w:val="24"/>
        </w:rPr>
      </w:pPr>
    </w:p>
    <w:p w14:paraId="625588F1" w14:textId="77777777" w:rsidR="00FB26BF" w:rsidRPr="0048327E" w:rsidRDefault="00FB26BF" w:rsidP="00B315E8">
      <w:pPr>
        <w:pStyle w:val="ListParagraph"/>
        <w:spacing w:after="0"/>
        <w:ind w:left="0"/>
        <w:contextualSpacing w:val="0"/>
        <w:rPr>
          <w:rFonts w:ascii="Arial" w:hAnsi="Arial" w:cs="Arial"/>
          <w:sz w:val="24"/>
          <w:szCs w:val="24"/>
        </w:rPr>
      </w:pPr>
      <w:r w:rsidRPr="0048327E">
        <w:rPr>
          <w:rFonts w:ascii="Arial" w:hAnsi="Arial" w:cs="Arial"/>
          <w:sz w:val="24"/>
          <w:szCs w:val="24"/>
        </w:rPr>
        <w:t>This means that:</w:t>
      </w:r>
    </w:p>
    <w:p w14:paraId="0673695C" w14:textId="77777777" w:rsidR="00FB26BF" w:rsidRPr="0048327E" w:rsidRDefault="00FB26BF" w:rsidP="00B315E8">
      <w:pPr>
        <w:pStyle w:val="ListParagraph"/>
        <w:numPr>
          <w:ilvl w:val="0"/>
          <w:numId w:val="14"/>
        </w:numPr>
        <w:spacing w:after="0"/>
        <w:contextualSpacing w:val="0"/>
        <w:rPr>
          <w:rFonts w:ascii="Arial" w:hAnsi="Arial" w:cs="Arial"/>
          <w:sz w:val="24"/>
          <w:szCs w:val="24"/>
        </w:rPr>
      </w:pPr>
      <w:r w:rsidRPr="0048327E">
        <w:rPr>
          <w:rFonts w:ascii="Arial" w:hAnsi="Arial" w:cs="Arial"/>
          <w:sz w:val="24"/>
          <w:szCs w:val="24"/>
        </w:rPr>
        <w:t>For young people aged 16-17 years who are open to Child in Need and homeless or threatened with homelessness within 56 days, actions relating to their housing need will be incorporated into their Child in Need plan.</w:t>
      </w:r>
    </w:p>
    <w:p w14:paraId="149D9FCD" w14:textId="77777777" w:rsidR="00FB26BF" w:rsidRPr="0048327E" w:rsidRDefault="00FB26BF" w:rsidP="00B315E8">
      <w:pPr>
        <w:pStyle w:val="ListParagraph"/>
        <w:numPr>
          <w:ilvl w:val="0"/>
          <w:numId w:val="14"/>
        </w:numPr>
        <w:spacing w:after="0"/>
        <w:contextualSpacing w:val="0"/>
        <w:rPr>
          <w:rFonts w:ascii="Arial" w:hAnsi="Arial" w:cs="Arial"/>
          <w:sz w:val="24"/>
          <w:szCs w:val="24"/>
        </w:rPr>
      </w:pPr>
      <w:r w:rsidRPr="0048327E">
        <w:rPr>
          <w:rFonts w:ascii="Arial" w:hAnsi="Arial" w:cs="Arial"/>
          <w:sz w:val="24"/>
          <w:szCs w:val="24"/>
        </w:rPr>
        <w:t>For young people aged 16-17 years who are open as care leavers and homeless or threatened with homelessness within 56 days, actions relating to their housing need will be incorporated into their Pathway Plan.</w:t>
      </w:r>
    </w:p>
    <w:p w14:paraId="7E0849D8" w14:textId="77777777" w:rsidR="00FB26BF" w:rsidRPr="0048327E" w:rsidRDefault="00FB26BF" w:rsidP="00B315E8">
      <w:pPr>
        <w:pStyle w:val="ListParagraph"/>
        <w:numPr>
          <w:ilvl w:val="0"/>
          <w:numId w:val="14"/>
        </w:numPr>
        <w:spacing w:after="0"/>
        <w:contextualSpacing w:val="0"/>
        <w:rPr>
          <w:rFonts w:ascii="Arial" w:hAnsi="Arial" w:cs="Arial"/>
          <w:sz w:val="24"/>
          <w:szCs w:val="24"/>
        </w:rPr>
      </w:pPr>
      <w:r w:rsidRPr="0048327E">
        <w:rPr>
          <w:rFonts w:ascii="Arial" w:hAnsi="Arial" w:cs="Arial"/>
          <w:sz w:val="24"/>
          <w:szCs w:val="24"/>
        </w:rPr>
        <w:t>For young people aged 18+ years, who have an Early Help or Pathway Plan and who are homeless or threatened with homelessness within 56 days, a Personalised Housing Plan must be completed by the housing authority.  However, the actions within the Personalised Housing Plan should be duplicated in, and consistent with, the housing related actions within the young person’s Early Help or Pathway Plan.</w:t>
      </w:r>
    </w:p>
    <w:p w14:paraId="62C30755" w14:textId="77777777" w:rsidR="00B315E8" w:rsidRPr="0048327E" w:rsidRDefault="00B315E8" w:rsidP="00B315E8">
      <w:pPr>
        <w:pStyle w:val="ListParagraph"/>
        <w:spacing w:after="0"/>
        <w:ind w:left="0"/>
        <w:contextualSpacing w:val="0"/>
        <w:rPr>
          <w:rFonts w:ascii="Arial" w:hAnsi="Arial" w:cs="Arial"/>
          <w:sz w:val="24"/>
          <w:szCs w:val="24"/>
        </w:rPr>
      </w:pPr>
    </w:p>
    <w:p w14:paraId="1F05E386" w14:textId="0664C415" w:rsidR="00FB26BF" w:rsidRPr="0048327E" w:rsidRDefault="00FB26BF" w:rsidP="00B315E8">
      <w:pPr>
        <w:pStyle w:val="ListParagraph"/>
        <w:spacing w:after="0"/>
        <w:ind w:left="0"/>
        <w:contextualSpacing w:val="0"/>
        <w:rPr>
          <w:rFonts w:ascii="Arial" w:hAnsi="Arial" w:cs="Arial"/>
          <w:sz w:val="24"/>
          <w:szCs w:val="24"/>
        </w:rPr>
      </w:pPr>
      <w:r w:rsidRPr="0048327E">
        <w:rPr>
          <w:rFonts w:ascii="Arial" w:hAnsi="Arial" w:cs="Arial"/>
          <w:sz w:val="24"/>
          <w:szCs w:val="24"/>
        </w:rPr>
        <w:t xml:space="preserve">The Duty to Refer element of the HRA came into force on 01 October 2018.  This places a duty on public authorities to notify their local Housing Authority when one of its service users may be homeless or at risk of homelessness within 56 days and if they agree to the referral.  The purpose of this is to prevent homelessness where possible.  Authorities must ask the service user how they can be contacted by the Local </w:t>
      </w:r>
      <w:proofErr w:type="gramStart"/>
      <w:r w:rsidRPr="0048327E">
        <w:rPr>
          <w:rFonts w:ascii="Arial" w:hAnsi="Arial" w:cs="Arial"/>
          <w:sz w:val="24"/>
          <w:szCs w:val="24"/>
        </w:rPr>
        <w:t>Authority</w:t>
      </w:r>
      <w:proofErr w:type="gramEnd"/>
      <w:r w:rsidRPr="0048327E">
        <w:rPr>
          <w:rFonts w:ascii="Arial" w:hAnsi="Arial" w:cs="Arial"/>
          <w:sz w:val="24"/>
          <w:szCs w:val="24"/>
        </w:rPr>
        <w:t xml:space="preserve"> and this should be shared in the referral.  </w:t>
      </w:r>
      <w:r w:rsidRPr="0048327E">
        <w:rPr>
          <w:rFonts w:ascii="Arial" w:hAnsi="Arial" w:cs="Arial"/>
          <w:sz w:val="24"/>
          <w:szCs w:val="24"/>
          <w:lang w:val="en"/>
        </w:rPr>
        <w:t>The list of public authorities upon which the Duty falls, includes:</w:t>
      </w:r>
    </w:p>
    <w:p w14:paraId="3FF64F7D" w14:textId="77777777" w:rsidR="00FB26BF" w:rsidRPr="0048327E" w:rsidRDefault="00FB26BF" w:rsidP="00B315E8">
      <w:pPr>
        <w:pStyle w:val="ListParagraph"/>
        <w:spacing w:after="0"/>
        <w:ind w:left="709"/>
        <w:contextualSpacing w:val="0"/>
        <w:rPr>
          <w:rFonts w:ascii="Arial" w:hAnsi="Arial" w:cs="Arial"/>
          <w:sz w:val="24"/>
          <w:szCs w:val="24"/>
        </w:rPr>
      </w:pPr>
      <w:r w:rsidRPr="0048327E">
        <w:rPr>
          <w:rFonts w:ascii="Arial" w:hAnsi="Arial" w:cs="Arial"/>
          <w:sz w:val="24"/>
          <w:szCs w:val="24"/>
          <w:lang w:val="en"/>
        </w:rPr>
        <w:t>•    Prison (public and private)</w:t>
      </w:r>
      <w:r w:rsidR="002B2627" w:rsidRPr="0048327E">
        <w:rPr>
          <w:rFonts w:ascii="Arial" w:hAnsi="Arial" w:cs="Arial"/>
          <w:sz w:val="24"/>
          <w:szCs w:val="24"/>
          <w:lang w:val="en"/>
        </w:rPr>
        <w:t>;</w:t>
      </w:r>
      <w:r w:rsidRPr="0048327E">
        <w:rPr>
          <w:rFonts w:ascii="Arial" w:hAnsi="Arial" w:cs="Arial"/>
          <w:sz w:val="24"/>
          <w:szCs w:val="24"/>
          <w:lang w:val="en"/>
        </w:rPr>
        <w:br/>
        <w:t>•    Youth Offender Institutes</w:t>
      </w:r>
      <w:r w:rsidR="002B2627" w:rsidRPr="0048327E">
        <w:rPr>
          <w:rFonts w:ascii="Arial" w:hAnsi="Arial" w:cs="Arial"/>
          <w:sz w:val="24"/>
          <w:szCs w:val="24"/>
          <w:lang w:val="en"/>
        </w:rPr>
        <w:t>;</w:t>
      </w:r>
      <w:r w:rsidRPr="0048327E">
        <w:rPr>
          <w:rFonts w:ascii="Arial" w:hAnsi="Arial" w:cs="Arial"/>
          <w:sz w:val="24"/>
          <w:szCs w:val="24"/>
          <w:lang w:val="en"/>
        </w:rPr>
        <w:br/>
        <w:t xml:space="preserve">•    Secure training </w:t>
      </w:r>
      <w:proofErr w:type="spellStart"/>
      <w:r w:rsidRPr="0048327E">
        <w:rPr>
          <w:rFonts w:ascii="Arial" w:hAnsi="Arial" w:cs="Arial"/>
          <w:sz w:val="24"/>
          <w:szCs w:val="24"/>
          <w:lang w:val="en"/>
        </w:rPr>
        <w:t>centres</w:t>
      </w:r>
      <w:proofErr w:type="spellEnd"/>
      <w:r w:rsidR="002B2627" w:rsidRPr="0048327E">
        <w:rPr>
          <w:rFonts w:ascii="Arial" w:hAnsi="Arial" w:cs="Arial"/>
          <w:sz w:val="24"/>
          <w:szCs w:val="24"/>
          <w:lang w:val="en"/>
        </w:rPr>
        <w:t>;</w:t>
      </w:r>
      <w:r w:rsidRPr="0048327E">
        <w:rPr>
          <w:rFonts w:ascii="Arial" w:hAnsi="Arial" w:cs="Arial"/>
          <w:sz w:val="24"/>
          <w:szCs w:val="24"/>
          <w:lang w:val="en"/>
        </w:rPr>
        <w:br/>
        <w:t>•    Secure colleges</w:t>
      </w:r>
      <w:r w:rsidR="002B2627" w:rsidRPr="0048327E">
        <w:rPr>
          <w:rFonts w:ascii="Arial" w:hAnsi="Arial" w:cs="Arial"/>
          <w:sz w:val="24"/>
          <w:szCs w:val="24"/>
          <w:lang w:val="en"/>
        </w:rPr>
        <w:t>;</w:t>
      </w:r>
      <w:r w:rsidRPr="0048327E">
        <w:rPr>
          <w:rFonts w:ascii="Arial" w:hAnsi="Arial" w:cs="Arial"/>
          <w:sz w:val="24"/>
          <w:szCs w:val="24"/>
          <w:lang w:val="en"/>
        </w:rPr>
        <w:br/>
        <w:t xml:space="preserve">•    Youth </w:t>
      </w:r>
      <w:r w:rsidR="002B2627" w:rsidRPr="0048327E">
        <w:rPr>
          <w:rFonts w:ascii="Arial" w:hAnsi="Arial" w:cs="Arial"/>
          <w:sz w:val="24"/>
          <w:szCs w:val="24"/>
          <w:lang w:val="en"/>
        </w:rPr>
        <w:t>O</w:t>
      </w:r>
      <w:r w:rsidRPr="0048327E">
        <w:rPr>
          <w:rFonts w:ascii="Arial" w:hAnsi="Arial" w:cs="Arial"/>
          <w:sz w:val="24"/>
          <w:szCs w:val="24"/>
          <w:lang w:val="en"/>
        </w:rPr>
        <w:t>ffending teams</w:t>
      </w:r>
      <w:r w:rsidR="002B2627" w:rsidRPr="0048327E">
        <w:rPr>
          <w:rFonts w:ascii="Arial" w:hAnsi="Arial" w:cs="Arial"/>
          <w:sz w:val="24"/>
          <w:szCs w:val="24"/>
          <w:lang w:val="en"/>
        </w:rPr>
        <w:t>;</w:t>
      </w:r>
      <w:r w:rsidRPr="0048327E">
        <w:rPr>
          <w:rFonts w:ascii="Arial" w:hAnsi="Arial" w:cs="Arial"/>
          <w:sz w:val="24"/>
          <w:szCs w:val="24"/>
          <w:lang w:val="en"/>
        </w:rPr>
        <w:br/>
        <w:t>•    Probation Service</w:t>
      </w:r>
      <w:r w:rsidR="002B2627" w:rsidRPr="0048327E">
        <w:rPr>
          <w:rFonts w:ascii="Arial" w:hAnsi="Arial" w:cs="Arial"/>
          <w:sz w:val="24"/>
          <w:szCs w:val="24"/>
          <w:lang w:val="en"/>
        </w:rPr>
        <w:t>;</w:t>
      </w:r>
      <w:r w:rsidRPr="0048327E">
        <w:rPr>
          <w:rFonts w:ascii="Arial" w:hAnsi="Arial" w:cs="Arial"/>
          <w:sz w:val="24"/>
          <w:szCs w:val="24"/>
          <w:lang w:val="en"/>
        </w:rPr>
        <w:br/>
        <w:t>•    </w:t>
      </w:r>
      <w:proofErr w:type="spellStart"/>
      <w:r w:rsidRPr="0048327E">
        <w:rPr>
          <w:rFonts w:ascii="Arial" w:hAnsi="Arial" w:cs="Arial"/>
          <w:sz w:val="24"/>
          <w:szCs w:val="24"/>
          <w:lang w:val="en"/>
        </w:rPr>
        <w:t>Jobcentre</w:t>
      </w:r>
      <w:proofErr w:type="spellEnd"/>
      <w:r w:rsidRPr="0048327E">
        <w:rPr>
          <w:rFonts w:ascii="Arial" w:hAnsi="Arial" w:cs="Arial"/>
          <w:sz w:val="24"/>
          <w:szCs w:val="24"/>
          <w:lang w:val="en"/>
        </w:rPr>
        <w:t xml:space="preserve"> Plus</w:t>
      </w:r>
      <w:r w:rsidR="002B2627" w:rsidRPr="0048327E">
        <w:rPr>
          <w:rFonts w:ascii="Arial" w:hAnsi="Arial" w:cs="Arial"/>
          <w:sz w:val="24"/>
          <w:szCs w:val="24"/>
          <w:lang w:val="en"/>
        </w:rPr>
        <w:t>;</w:t>
      </w:r>
      <w:r w:rsidRPr="0048327E">
        <w:rPr>
          <w:rFonts w:ascii="Arial" w:hAnsi="Arial" w:cs="Arial"/>
          <w:sz w:val="24"/>
          <w:szCs w:val="24"/>
          <w:lang w:val="en"/>
        </w:rPr>
        <w:br/>
        <w:t>•    A&amp;E services provided by hospitals</w:t>
      </w:r>
      <w:r w:rsidR="002B2627" w:rsidRPr="0048327E">
        <w:rPr>
          <w:rFonts w:ascii="Arial" w:hAnsi="Arial" w:cs="Arial"/>
          <w:sz w:val="24"/>
          <w:szCs w:val="24"/>
          <w:lang w:val="en"/>
        </w:rPr>
        <w:t>;</w:t>
      </w:r>
      <w:r w:rsidRPr="0048327E">
        <w:rPr>
          <w:rFonts w:ascii="Arial" w:hAnsi="Arial" w:cs="Arial"/>
          <w:sz w:val="24"/>
          <w:szCs w:val="24"/>
          <w:lang w:val="en"/>
        </w:rPr>
        <w:br/>
        <w:t xml:space="preserve">•    Urgent treatment </w:t>
      </w:r>
      <w:proofErr w:type="spellStart"/>
      <w:r w:rsidRPr="0048327E">
        <w:rPr>
          <w:rFonts w:ascii="Arial" w:hAnsi="Arial" w:cs="Arial"/>
          <w:sz w:val="24"/>
          <w:szCs w:val="24"/>
          <w:lang w:val="en"/>
        </w:rPr>
        <w:t>centres</w:t>
      </w:r>
      <w:proofErr w:type="spellEnd"/>
      <w:r w:rsidR="002B2627" w:rsidRPr="0048327E">
        <w:rPr>
          <w:rFonts w:ascii="Arial" w:hAnsi="Arial" w:cs="Arial"/>
          <w:sz w:val="24"/>
          <w:szCs w:val="24"/>
          <w:lang w:val="en"/>
        </w:rPr>
        <w:t>;</w:t>
      </w:r>
      <w:r w:rsidRPr="0048327E">
        <w:rPr>
          <w:rFonts w:ascii="Arial" w:hAnsi="Arial" w:cs="Arial"/>
          <w:sz w:val="24"/>
          <w:szCs w:val="24"/>
          <w:lang w:val="en"/>
        </w:rPr>
        <w:br/>
        <w:t>•    Hospitals in their capacity of providing in-patient treatment</w:t>
      </w:r>
      <w:r w:rsidR="002B2627" w:rsidRPr="0048327E">
        <w:rPr>
          <w:rFonts w:ascii="Arial" w:hAnsi="Arial" w:cs="Arial"/>
          <w:sz w:val="24"/>
          <w:szCs w:val="24"/>
          <w:lang w:val="en"/>
        </w:rPr>
        <w:t>;</w:t>
      </w:r>
      <w:r w:rsidRPr="0048327E">
        <w:rPr>
          <w:rFonts w:ascii="Arial" w:hAnsi="Arial" w:cs="Arial"/>
          <w:sz w:val="24"/>
          <w:szCs w:val="24"/>
          <w:lang w:val="en"/>
        </w:rPr>
        <w:br/>
        <w:t>•    Social services authorities</w:t>
      </w:r>
      <w:r w:rsidR="002B2627" w:rsidRPr="0048327E">
        <w:rPr>
          <w:rFonts w:ascii="Arial" w:hAnsi="Arial" w:cs="Arial"/>
          <w:sz w:val="24"/>
          <w:szCs w:val="24"/>
          <w:lang w:val="en"/>
        </w:rPr>
        <w:t>.</w:t>
      </w:r>
    </w:p>
    <w:p w14:paraId="67545702" w14:textId="0626CB35" w:rsidR="00B315E8" w:rsidRPr="0048327E" w:rsidRDefault="00B315E8">
      <w:pPr>
        <w:rPr>
          <w:rFonts w:ascii="Arial" w:hAnsi="Arial" w:cs="Arial"/>
          <w:sz w:val="24"/>
          <w:szCs w:val="24"/>
        </w:rPr>
      </w:pPr>
      <w:r w:rsidRPr="0048327E">
        <w:rPr>
          <w:rFonts w:ascii="Arial" w:hAnsi="Arial" w:cs="Arial"/>
          <w:sz w:val="24"/>
          <w:szCs w:val="24"/>
        </w:rPr>
        <w:br w:type="page"/>
      </w:r>
    </w:p>
    <w:p w14:paraId="194E7411" w14:textId="77777777" w:rsidR="00FB26BF" w:rsidRPr="0048327E" w:rsidRDefault="00FB26BF" w:rsidP="00B315E8">
      <w:pPr>
        <w:autoSpaceDE w:val="0"/>
        <w:autoSpaceDN w:val="0"/>
        <w:adjustRightInd w:val="0"/>
        <w:spacing w:after="0" w:line="276" w:lineRule="auto"/>
        <w:rPr>
          <w:rFonts w:ascii="Arial" w:hAnsi="Arial" w:cs="Arial"/>
          <w:sz w:val="24"/>
          <w:szCs w:val="24"/>
        </w:rPr>
      </w:pPr>
    </w:p>
    <w:p w14:paraId="299AD772" w14:textId="71C77269" w:rsidR="00FB26BF" w:rsidRPr="0048327E" w:rsidRDefault="00FB26BF" w:rsidP="0048327E">
      <w:pPr>
        <w:pStyle w:val="Heading3"/>
      </w:pPr>
      <w:r w:rsidRPr="0048327E">
        <w:t>A</w:t>
      </w:r>
      <w:r w:rsidR="002B2627" w:rsidRPr="0048327E">
        <w:t>IMS</w:t>
      </w:r>
    </w:p>
    <w:p w14:paraId="0B7D15DE" w14:textId="77777777" w:rsidR="00B315E8" w:rsidRPr="0048327E" w:rsidRDefault="00B315E8" w:rsidP="00B315E8">
      <w:pPr>
        <w:spacing w:after="0" w:line="276" w:lineRule="auto"/>
        <w:rPr>
          <w:rFonts w:ascii="Arial" w:hAnsi="Arial" w:cs="Arial"/>
          <w:b/>
          <w:sz w:val="24"/>
          <w:szCs w:val="24"/>
        </w:rPr>
      </w:pPr>
    </w:p>
    <w:p w14:paraId="34480396" w14:textId="77777777" w:rsidR="00FB26BF" w:rsidRPr="0048327E" w:rsidRDefault="00FB26BF" w:rsidP="00B315E8">
      <w:p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 xml:space="preserve">The aims of this </w:t>
      </w:r>
      <w:r w:rsidR="002B2627" w:rsidRPr="0048327E">
        <w:rPr>
          <w:rFonts w:ascii="Arial" w:hAnsi="Arial" w:cs="Arial"/>
          <w:sz w:val="24"/>
          <w:szCs w:val="24"/>
        </w:rPr>
        <w:t xml:space="preserve">Sustaining </w:t>
      </w:r>
      <w:r w:rsidRPr="0048327E">
        <w:rPr>
          <w:rFonts w:ascii="Arial" w:hAnsi="Arial" w:cs="Arial"/>
          <w:sz w:val="24"/>
          <w:szCs w:val="24"/>
        </w:rPr>
        <w:t>T</w:t>
      </w:r>
      <w:r w:rsidR="002B2627" w:rsidRPr="0048327E">
        <w:rPr>
          <w:rFonts w:ascii="Arial" w:hAnsi="Arial" w:cs="Arial"/>
          <w:sz w:val="24"/>
          <w:szCs w:val="24"/>
        </w:rPr>
        <w:t xml:space="preserve">enancies and </w:t>
      </w:r>
      <w:r w:rsidRPr="0048327E">
        <w:rPr>
          <w:rFonts w:ascii="Arial" w:hAnsi="Arial" w:cs="Arial"/>
          <w:sz w:val="24"/>
          <w:szCs w:val="24"/>
        </w:rPr>
        <w:t>E</w:t>
      </w:r>
      <w:r w:rsidR="002B2627" w:rsidRPr="0048327E">
        <w:rPr>
          <w:rFonts w:ascii="Arial" w:hAnsi="Arial" w:cs="Arial"/>
          <w:sz w:val="24"/>
          <w:szCs w:val="24"/>
        </w:rPr>
        <w:t xml:space="preserve">viction </w:t>
      </w:r>
      <w:r w:rsidRPr="0048327E">
        <w:rPr>
          <w:rFonts w:ascii="Arial" w:hAnsi="Arial" w:cs="Arial"/>
          <w:sz w:val="24"/>
          <w:szCs w:val="24"/>
        </w:rPr>
        <w:t>P</w:t>
      </w:r>
      <w:r w:rsidR="002B2627" w:rsidRPr="0048327E">
        <w:rPr>
          <w:rFonts w:ascii="Arial" w:hAnsi="Arial" w:cs="Arial"/>
          <w:sz w:val="24"/>
          <w:szCs w:val="24"/>
        </w:rPr>
        <w:t>revention</w:t>
      </w:r>
      <w:r w:rsidRPr="0048327E">
        <w:rPr>
          <w:rFonts w:ascii="Arial" w:hAnsi="Arial" w:cs="Arial"/>
          <w:sz w:val="24"/>
          <w:szCs w:val="24"/>
        </w:rPr>
        <w:t xml:space="preserve"> </w:t>
      </w:r>
      <w:r w:rsidR="002B2627" w:rsidRPr="0048327E">
        <w:rPr>
          <w:rFonts w:ascii="Arial" w:hAnsi="Arial" w:cs="Arial"/>
          <w:sz w:val="24"/>
          <w:szCs w:val="24"/>
        </w:rPr>
        <w:t xml:space="preserve">(STEP) </w:t>
      </w:r>
      <w:r w:rsidR="00C34372" w:rsidRPr="0048327E">
        <w:rPr>
          <w:rFonts w:ascii="Arial" w:hAnsi="Arial" w:cs="Arial"/>
          <w:sz w:val="24"/>
          <w:szCs w:val="24"/>
        </w:rPr>
        <w:t>procedure</w:t>
      </w:r>
      <w:r w:rsidRPr="0048327E">
        <w:rPr>
          <w:rFonts w:ascii="Arial" w:hAnsi="Arial" w:cs="Arial"/>
          <w:sz w:val="24"/>
          <w:szCs w:val="24"/>
        </w:rPr>
        <w:t xml:space="preserve"> are as follows:</w:t>
      </w:r>
    </w:p>
    <w:p w14:paraId="49BE5CCB" w14:textId="77777777" w:rsidR="00FB26BF" w:rsidRPr="0048327E" w:rsidRDefault="00FB26BF" w:rsidP="00B315E8">
      <w:pPr>
        <w:numPr>
          <w:ilvl w:val="0"/>
          <w:numId w:val="2"/>
        </w:num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 xml:space="preserve">To </w:t>
      </w:r>
      <w:r w:rsidR="002B2627" w:rsidRPr="0048327E">
        <w:rPr>
          <w:rFonts w:ascii="Arial" w:hAnsi="Arial" w:cs="Arial"/>
          <w:sz w:val="24"/>
          <w:szCs w:val="24"/>
        </w:rPr>
        <w:t>work in partnership with the shared goal of</w:t>
      </w:r>
      <w:r w:rsidRPr="0048327E">
        <w:rPr>
          <w:rFonts w:ascii="Arial" w:hAnsi="Arial" w:cs="Arial"/>
          <w:sz w:val="24"/>
          <w:szCs w:val="24"/>
        </w:rPr>
        <w:t xml:space="preserve"> prevent</w:t>
      </w:r>
      <w:r w:rsidR="002B2627" w:rsidRPr="0048327E">
        <w:rPr>
          <w:rFonts w:ascii="Arial" w:hAnsi="Arial" w:cs="Arial"/>
          <w:sz w:val="24"/>
          <w:szCs w:val="24"/>
        </w:rPr>
        <w:t>ing</w:t>
      </w:r>
      <w:r w:rsidRPr="0048327E">
        <w:rPr>
          <w:rFonts w:ascii="Arial" w:hAnsi="Arial" w:cs="Arial"/>
          <w:sz w:val="24"/>
          <w:szCs w:val="24"/>
        </w:rPr>
        <w:t xml:space="preserve"> evictions and abandonment</w:t>
      </w:r>
      <w:r w:rsidR="002B2627" w:rsidRPr="0048327E">
        <w:rPr>
          <w:rFonts w:ascii="Arial" w:hAnsi="Arial" w:cs="Arial"/>
          <w:sz w:val="24"/>
          <w:szCs w:val="24"/>
        </w:rPr>
        <w:t>,</w:t>
      </w:r>
      <w:r w:rsidRPr="0048327E">
        <w:rPr>
          <w:rFonts w:ascii="Arial" w:hAnsi="Arial" w:cs="Arial"/>
          <w:sz w:val="24"/>
          <w:szCs w:val="24"/>
        </w:rPr>
        <w:t xml:space="preserve"> wherever </w:t>
      </w:r>
      <w:proofErr w:type="gramStart"/>
      <w:r w:rsidRPr="0048327E">
        <w:rPr>
          <w:rFonts w:ascii="Arial" w:hAnsi="Arial" w:cs="Arial"/>
          <w:sz w:val="24"/>
          <w:szCs w:val="24"/>
        </w:rPr>
        <w:t>possible;</w:t>
      </w:r>
      <w:proofErr w:type="gramEnd"/>
    </w:p>
    <w:p w14:paraId="26FAC6A4" w14:textId="77777777" w:rsidR="00FB26BF" w:rsidRPr="0048327E" w:rsidRDefault="00FB26BF" w:rsidP="00B315E8">
      <w:pPr>
        <w:numPr>
          <w:ilvl w:val="0"/>
          <w:numId w:val="2"/>
        </w:num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To share good practice in preventing evictions and a</w:t>
      </w:r>
      <w:r w:rsidR="002B2627" w:rsidRPr="0048327E">
        <w:rPr>
          <w:rFonts w:ascii="Arial" w:hAnsi="Arial" w:cs="Arial"/>
          <w:sz w:val="24"/>
          <w:szCs w:val="24"/>
        </w:rPr>
        <w:t>bandonment and support young</w:t>
      </w:r>
      <w:r w:rsidRPr="0048327E">
        <w:rPr>
          <w:rFonts w:ascii="Arial" w:hAnsi="Arial" w:cs="Arial"/>
          <w:sz w:val="24"/>
          <w:szCs w:val="24"/>
        </w:rPr>
        <w:t xml:space="preserve"> people in their </w:t>
      </w:r>
      <w:proofErr w:type="gramStart"/>
      <w:r w:rsidRPr="0048327E">
        <w:rPr>
          <w:rFonts w:ascii="Arial" w:hAnsi="Arial" w:cs="Arial"/>
          <w:sz w:val="24"/>
          <w:szCs w:val="24"/>
        </w:rPr>
        <w:t>accommodation;</w:t>
      </w:r>
      <w:proofErr w:type="gramEnd"/>
    </w:p>
    <w:p w14:paraId="7DA354D2" w14:textId="77777777" w:rsidR="00FB26BF" w:rsidRPr="0048327E" w:rsidRDefault="00FB26BF" w:rsidP="00B315E8">
      <w:pPr>
        <w:numPr>
          <w:ilvl w:val="0"/>
          <w:numId w:val="2"/>
        </w:num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 xml:space="preserve">To encourage young people to understand the consequences of their behaviour and offer </w:t>
      </w:r>
      <w:r w:rsidR="002B2627" w:rsidRPr="0048327E">
        <w:rPr>
          <w:rFonts w:ascii="Arial" w:hAnsi="Arial" w:cs="Arial"/>
          <w:sz w:val="24"/>
          <w:szCs w:val="24"/>
        </w:rPr>
        <w:t xml:space="preserve">them </w:t>
      </w:r>
      <w:r w:rsidRPr="0048327E">
        <w:rPr>
          <w:rFonts w:ascii="Arial" w:hAnsi="Arial" w:cs="Arial"/>
          <w:sz w:val="24"/>
          <w:szCs w:val="24"/>
        </w:rPr>
        <w:t xml:space="preserve">restorative </w:t>
      </w:r>
      <w:proofErr w:type="gramStart"/>
      <w:r w:rsidRPr="0048327E">
        <w:rPr>
          <w:rFonts w:ascii="Arial" w:hAnsi="Arial" w:cs="Arial"/>
          <w:sz w:val="24"/>
          <w:szCs w:val="24"/>
        </w:rPr>
        <w:t>opportunities;</w:t>
      </w:r>
      <w:proofErr w:type="gramEnd"/>
    </w:p>
    <w:p w14:paraId="7DF9F4EC" w14:textId="77777777" w:rsidR="00FB26BF" w:rsidRPr="0048327E" w:rsidRDefault="00FB26BF" w:rsidP="00B315E8">
      <w:pPr>
        <w:numPr>
          <w:ilvl w:val="0"/>
          <w:numId w:val="2"/>
        </w:num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 xml:space="preserve">To enable common standards relating to eviction and abandonment to be applied across providers within the </w:t>
      </w:r>
      <w:proofErr w:type="gramStart"/>
      <w:r w:rsidRPr="0048327E">
        <w:rPr>
          <w:rFonts w:ascii="Arial" w:hAnsi="Arial" w:cs="Arial"/>
          <w:sz w:val="24"/>
          <w:szCs w:val="24"/>
        </w:rPr>
        <w:t>Pathway;</w:t>
      </w:r>
      <w:proofErr w:type="gramEnd"/>
    </w:p>
    <w:p w14:paraId="7935ECA7" w14:textId="77777777" w:rsidR="00FB26BF" w:rsidRPr="0048327E" w:rsidRDefault="00FB26BF" w:rsidP="00B315E8">
      <w:pPr>
        <w:numPr>
          <w:ilvl w:val="0"/>
          <w:numId w:val="2"/>
        </w:num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 xml:space="preserve">To improve joint-working and enable transfers between </w:t>
      </w:r>
      <w:r w:rsidR="00DD78A0" w:rsidRPr="0048327E">
        <w:rPr>
          <w:rFonts w:ascii="Arial" w:hAnsi="Arial" w:cs="Arial"/>
          <w:sz w:val="24"/>
          <w:szCs w:val="24"/>
        </w:rPr>
        <w:t>Pathway accommodation provider</w:t>
      </w:r>
      <w:r w:rsidRPr="0048327E">
        <w:rPr>
          <w:rFonts w:ascii="Arial" w:hAnsi="Arial" w:cs="Arial"/>
          <w:sz w:val="24"/>
          <w:szCs w:val="24"/>
        </w:rPr>
        <w:t>s</w:t>
      </w:r>
      <w:r w:rsidR="00082D8C" w:rsidRPr="0048327E">
        <w:rPr>
          <w:rFonts w:ascii="Arial" w:hAnsi="Arial" w:cs="Arial"/>
          <w:sz w:val="24"/>
          <w:szCs w:val="24"/>
        </w:rPr>
        <w:t>/other providers</w:t>
      </w:r>
      <w:r w:rsidRPr="0048327E">
        <w:rPr>
          <w:rFonts w:ascii="Arial" w:hAnsi="Arial" w:cs="Arial"/>
          <w:sz w:val="24"/>
          <w:szCs w:val="24"/>
        </w:rPr>
        <w:t xml:space="preserve"> to take place more appropriately.</w:t>
      </w:r>
    </w:p>
    <w:p w14:paraId="554E3DAD" w14:textId="77777777" w:rsidR="00B315E8" w:rsidRPr="0048327E" w:rsidRDefault="00B315E8" w:rsidP="00B315E8">
      <w:pPr>
        <w:spacing w:after="0" w:line="276" w:lineRule="auto"/>
        <w:rPr>
          <w:rFonts w:ascii="Arial" w:hAnsi="Arial" w:cs="Arial"/>
          <w:b/>
          <w:sz w:val="24"/>
          <w:szCs w:val="24"/>
        </w:rPr>
      </w:pPr>
    </w:p>
    <w:p w14:paraId="24C4CAAA" w14:textId="58BC9288" w:rsidR="00FB26BF" w:rsidRPr="0048327E" w:rsidRDefault="002B2627" w:rsidP="0048327E">
      <w:pPr>
        <w:pStyle w:val="Heading3"/>
      </w:pPr>
      <w:r w:rsidRPr="0048327E">
        <w:t>PRE</w:t>
      </w:r>
      <w:r w:rsidR="00001CE9" w:rsidRPr="0048327E">
        <w:t>VENTION OF EVICTION AND ABANDON</w:t>
      </w:r>
      <w:r w:rsidRPr="0048327E">
        <w:t>MENT</w:t>
      </w:r>
    </w:p>
    <w:p w14:paraId="7CA1A761" w14:textId="77777777" w:rsidR="00B315E8" w:rsidRPr="0048327E" w:rsidRDefault="00B315E8" w:rsidP="00B315E8">
      <w:pPr>
        <w:autoSpaceDE w:val="0"/>
        <w:autoSpaceDN w:val="0"/>
        <w:adjustRightInd w:val="0"/>
        <w:spacing w:after="0" w:line="276" w:lineRule="auto"/>
        <w:ind w:right="624"/>
        <w:rPr>
          <w:rFonts w:ascii="Arial" w:hAnsi="Arial" w:cs="Arial"/>
          <w:sz w:val="24"/>
          <w:szCs w:val="24"/>
        </w:rPr>
      </w:pPr>
    </w:p>
    <w:p w14:paraId="2C9FA94F" w14:textId="35A1009F" w:rsidR="00FB26BF" w:rsidRPr="0048327E" w:rsidRDefault="00FB26BF" w:rsidP="00B315E8">
      <w:pPr>
        <w:autoSpaceDE w:val="0"/>
        <w:autoSpaceDN w:val="0"/>
        <w:adjustRightInd w:val="0"/>
        <w:spacing w:after="0" w:line="276" w:lineRule="auto"/>
        <w:ind w:right="624"/>
        <w:rPr>
          <w:rFonts w:ascii="Arial" w:hAnsi="Arial" w:cs="Arial"/>
          <w:sz w:val="24"/>
          <w:szCs w:val="24"/>
        </w:rPr>
      </w:pPr>
      <w:r w:rsidRPr="0048327E">
        <w:rPr>
          <w:rFonts w:ascii="Arial" w:hAnsi="Arial" w:cs="Arial"/>
          <w:sz w:val="24"/>
          <w:szCs w:val="24"/>
        </w:rPr>
        <w:t xml:space="preserve">Preventing vulnerable people from losing their accommodation is essential to ending homelessness and supporting these individuals towards independence.  While there is recognition that there will be occasions when it is necessary to evict, this should always be viewed as a last resort in responding to behaviour and partnership discussion through the Gateway Group should start at the earliest stage to prevent escalation.  Similarly, </w:t>
      </w:r>
      <w:r w:rsidR="00DD78A0" w:rsidRPr="0048327E">
        <w:rPr>
          <w:rFonts w:ascii="Arial" w:hAnsi="Arial" w:cs="Arial"/>
          <w:sz w:val="24"/>
          <w:szCs w:val="24"/>
        </w:rPr>
        <w:t>Pathway accommodation provider</w:t>
      </w:r>
      <w:r w:rsidRPr="0048327E">
        <w:rPr>
          <w:rFonts w:ascii="Arial" w:hAnsi="Arial" w:cs="Arial"/>
          <w:sz w:val="24"/>
          <w:szCs w:val="24"/>
        </w:rPr>
        <w:t xml:space="preserve">s should make every effort to prevent abandonment by creating a welcoming, </w:t>
      </w:r>
      <w:proofErr w:type="gramStart"/>
      <w:r w:rsidRPr="0048327E">
        <w:rPr>
          <w:rFonts w:ascii="Arial" w:hAnsi="Arial" w:cs="Arial"/>
          <w:sz w:val="24"/>
          <w:szCs w:val="24"/>
        </w:rPr>
        <w:t>constructive</w:t>
      </w:r>
      <w:proofErr w:type="gramEnd"/>
      <w:r w:rsidRPr="0048327E">
        <w:rPr>
          <w:rFonts w:ascii="Arial" w:hAnsi="Arial" w:cs="Arial"/>
          <w:sz w:val="24"/>
          <w:szCs w:val="24"/>
        </w:rPr>
        <w:t xml:space="preserve"> and supportive environment for their young people and by routinely reviewing causes of abandonment where it occurs.</w:t>
      </w:r>
    </w:p>
    <w:p w14:paraId="550237F0" w14:textId="77777777" w:rsidR="00B315E8" w:rsidRPr="0048327E" w:rsidRDefault="00B315E8" w:rsidP="00B315E8">
      <w:pPr>
        <w:spacing w:after="0" w:line="276" w:lineRule="auto"/>
        <w:rPr>
          <w:rFonts w:ascii="Arial" w:hAnsi="Arial" w:cs="Arial"/>
          <w:b/>
          <w:sz w:val="24"/>
          <w:szCs w:val="24"/>
        </w:rPr>
      </w:pPr>
    </w:p>
    <w:p w14:paraId="042F1578" w14:textId="609F2959" w:rsidR="00FB26BF" w:rsidRPr="0048327E" w:rsidRDefault="002B2627" w:rsidP="0048327E">
      <w:pPr>
        <w:pStyle w:val="Heading3"/>
      </w:pPr>
      <w:r w:rsidRPr="0048327E">
        <w:t>EVICTION CRITERIA</w:t>
      </w:r>
    </w:p>
    <w:p w14:paraId="258C95B1" w14:textId="77777777" w:rsidR="00B315E8" w:rsidRPr="0048327E" w:rsidRDefault="00B315E8" w:rsidP="00B315E8">
      <w:pPr>
        <w:autoSpaceDE w:val="0"/>
        <w:autoSpaceDN w:val="0"/>
        <w:adjustRightInd w:val="0"/>
        <w:spacing w:after="0" w:line="276" w:lineRule="auto"/>
        <w:rPr>
          <w:rFonts w:ascii="Arial" w:hAnsi="Arial" w:cs="Arial"/>
          <w:sz w:val="24"/>
          <w:szCs w:val="24"/>
        </w:rPr>
      </w:pPr>
    </w:p>
    <w:p w14:paraId="1D5740F0" w14:textId="5128CEA6" w:rsidR="00FB26BF" w:rsidRPr="0048327E" w:rsidRDefault="00FB26BF" w:rsidP="00B315E8">
      <w:p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 xml:space="preserve">All </w:t>
      </w:r>
      <w:r w:rsidR="00DD78A0" w:rsidRPr="0048327E">
        <w:rPr>
          <w:rFonts w:ascii="Arial" w:hAnsi="Arial" w:cs="Arial"/>
          <w:sz w:val="24"/>
          <w:szCs w:val="24"/>
        </w:rPr>
        <w:t>Pathway accommodation provider</w:t>
      </w:r>
      <w:r w:rsidRPr="0048327E">
        <w:rPr>
          <w:rFonts w:ascii="Arial" w:hAnsi="Arial" w:cs="Arial"/>
          <w:sz w:val="24"/>
          <w:szCs w:val="24"/>
        </w:rPr>
        <w:t>s need to be clear on their own eviction criteria. This typically includes such behaviour as:</w:t>
      </w:r>
    </w:p>
    <w:p w14:paraId="3762EE56" w14:textId="77777777" w:rsidR="00FB26BF" w:rsidRPr="0048327E" w:rsidRDefault="00FB26BF" w:rsidP="00B315E8">
      <w:pPr>
        <w:numPr>
          <w:ilvl w:val="0"/>
          <w:numId w:val="3"/>
        </w:num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 xml:space="preserve">There is intentional and on-going failure to pay rent and service </w:t>
      </w:r>
      <w:proofErr w:type="gramStart"/>
      <w:r w:rsidRPr="0048327E">
        <w:rPr>
          <w:rFonts w:ascii="Arial" w:hAnsi="Arial" w:cs="Arial"/>
          <w:sz w:val="24"/>
          <w:szCs w:val="24"/>
        </w:rPr>
        <w:t>charge;</w:t>
      </w:r>
      <w:proofErr w:type="gramEnd"/>
    </w:p>
    <w:p w14:paraId="695E2717" w14:textId="77777777" w:rsidR="00FB26BF" w:rsidRPr="0048327E" w:rsidRDefault="00FB26BF" w:rsidP="00B315E8">
      <w:pPr>
        <w:numPr>
          <w:ilvl w:val="0"/>
          <w:numId w:val="3"/>
        </w:num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 xml:space="preserve">The risk to staff, other young people or the building is unmanageable, including where violence has </w:t>
      </w:r>
      <w:proofErr w:type="gramStart"/>
      <w:r w:rsidRPr="0048327E">
        <w:rPr>
          <w:rFonts w:ascii="Arial" w:hAnsi="Arial" w:cs="Arial"/>
          <w:sz w:val="24"/>
          <w:szCs w:val="24"/>
        </w:rPr>
        <w:t>occurred</w:t>
      </w:r>
      <w:proofErr w:type="gramEnd"/>
      <w:r w:rsidRPr="0048327E">
        <w:rPr>
          <w:rFonts w:ascii="Arial" w:hAnsi="Arial" w:cs="Arial"/>
          <w:sz w:val="24"/>
          <w:szCs w:val="24"/>
        </w:rPr>
        <w:t xml:space="preserve"> and a threat of continued violence remains.</w:t>
      </w:r>
    </w:p>
    <w:p w14:paraId="5C0E92FE" w14:textId="77777777" w:rsidR="00FB26BF" w:rsidRPr="0048327E" w:rsidRDefault="00FB26BF" w:rsidP="00B315E8">
      <w:pPr>
        <w:autoSpaceDE w:val="0"/>
        <w:autoSpaceDN w:val="0"/>
        <w:adjustRightInd w:val="0"/>
        <w:spacing w:after="0" w:line="276" w:lineRule="auto"/>
        <w:rPr>
          <w:rFonts w:ascii="Arial" w:hAnsi="Arial" w:cs="Arial"/>
          <w:sz w:val="24"/>
          <w:szCs w:val="24"/>
        </w:rPr>
      </w:pPr>
    </w:p>
    <w:p w14:paraId="3629FADB" w14:textId="77777777" w:rsidR="002B2627" w:rsidRPr="0048327E" w:rsidRDefault="00FB26BF" w:rsidP="00B315E8">
      <w:pPr>
        <w:spacing w:after="0" w:line="276" w:lineRule="auto"/>
        <w:rPr>
          <w:rFonts w:ascii="Arial" w:hAnsi="Arial" w:cs="Arial"/>
          <w:b/>
          <w:sz w:val="24"/>
          <w:szCs w:val="24"/>
        </w:rPr>
      </w:pPr>
      <w:r w:rsidRPr="0048327E">
        <w:rPr>
          <w:rFonts w:ascii="Arial" w:hAnsi="Arial" w:cs="Arial"/>
          <w:b/>
          <w:sz w:val="24"/>
          <w:szCs w:val="24"/>
        </w:rPr>
        <w:br w:type="page"/>
      </w:r>
    </w:p>
    <w:p w14:paraId="03898292" w14:textId="77777777" w:rsidR="002B2627" w:rsidRPr="0048327E" w:rsidRDefault="002B2627" w:rsidP="0048327E">
      <w:pPr>
        <w:pStyle w:val="Heading3"/>
      </w:pPr>
      <w:r w:rsidRPr="0048327E">
        <w:lastRenderedPageBreak/>
        <w:t>PROCESS</w:t>
      </w:r>
    </w:p>
    <w:p w14:paraId="3C92A6D6" w14:textId="77777777" w:rsidR="00B315E8" w:rsidRPr="0048327E" w:rsidRDefault="00B315E8" w:rsidP="00B315E8">
      <w:pPr>
        <w:spacing w:after="0" w:line="276" w:lineRule="auto"/>
        <w:rPr>
          <w:rFonts w:ascii="Arial" w:hAnsi="Arial" w:cs="Arial"/>
          <w:sz w:val="24"/>
          <w:szCs w:val="24"/>
        </w:rPr>
      </w:pPr>
    </w:p>
    <w:p w14:paraId="4D62DACD" w14:textId="1D57638C" w:rsidR="00C34372" w:rsidRPr="0048327E" w:rsidRDefault="00C34372" w:rsidP="00B315E8">
      <w:pPr>
        <w:spacing w:after="0" w:line="276" w:lineRule="auto"/>
        <w:rPr>
          <w:rFonts w:ascii="Arial" w:hAnsi="Arial" w:cs="Arial"/>
          <w:sz w:val="24"/>
          <w:szCs w:val="24"/>
        </w:rPr>
      </w:pPr>
      <w:r w:rsidRPr="0048327E">
        <w:rPr>
          <w:rFonts w:ascii="Arial" w:hAnsi="Arial" w:cs="Arial"/>
          <w:sz w:val="24"/>
          <w:szCs w:val="24"/>
        </w:rPr>
        <w:t>We have identified 4 steps in the process:</w:t>
      </w:r>
    </w:p>
    <w:p w14:paraId="6470DA6A" w14:textId="77777777" w:rsidR="00C34372" w:rsidRPr="0048327E" w:rsidRDefault="00C34372" w:rsidP="00B315E8">
      <w:pPr>
        <w:pStyle w:val="ListParagraph"/>
        <w:numPr>
          <w:ilvl w:val="0"/>
          <w:numId w:val="17"/>
        </w:numPr>
        <w:spacing w:after="0"/>
        <w:rPr>
          <w:rFonts w:ascii="Arial" w:eastAsiaTheme="minorHAnsi" w:hAnsi="Arial" w:cs="Arial"/>
          <w:sz w:val="24"/>
          <w:szCs w:val="24"/>
        </w:rPr>
      </w:pPr>
      <w:r w:rsidRPr="0048327E">
        <w:rPr>
          <w:rFonts w:ascii="Arial" w:eastAsiaTheme="minorHAnsi" w:hAnsi="Arial" w:cs="Arial"/>
          <w:sz w:val="24"/>
          <w:szCs w:val="24"/>
        </w:rPr>
        <w:t xml:space="preserve">Identify the </w:t>
      </w:r>
      <w:proofErr w:type="gramStart"/>
      <w:r w:rsidRPr="0048327E">
        <w:rPr>
          <w:rFonts w:ascii="Arial" w:eastAsiaTheme="minorHAnsi" w:hAnsi="Arial" w:cs="Arial"/>
          <w:sz w:val="24"/>
          <w:szCs w:val="24"/>
        </w:rPr>
        <w:t>Need;</w:t>
      </w:r>
      <w:proofErr w:type="gramEnd"/>
    </w:p>
    <w:p w14:paraId="5877FC95" w14:textId="77777777" w:rsidR="00C34372" w:rsidRPr="0048327E" w:rsidRDefault="00C34372" w:rsidP="00B315E8">
      <w:pPr>
        <w:pStyle w:val="ListParagraph"/>
        <w:numPr>
          <w:ilvl w:val="0"/>
          <w:numId w:val="17"/>
        </w:numPr>
        <w:spacing w:after="0"/>
        <w:rPr>
          <w:rFonts w:ascii="Arial" w:eastAsiaTheme="minorHAnsi" w:hAnsi="Arial" w:cs="Arial"/>
          <w:sz w:val="24"/>
          <w:szCs w:val="24"/>
        </w:rPr>
      </w:pPr>
      <w:r w:rsidRPr="0048327E">
        <w:rPr>
          <w:rFonts w:ascii="Arial" w:eastAsiaTheme="minorHAnsi" w:hAnsi="Arial" w:cs="Arial"/>
          <w:sz w:val="24"/>
          <w:szCs w:val="24"/>
        </w:rPr>
        <w:t xml:space="preserve">Early </w:t>
      </w:r>
      <w:proofErr w:type="gramStart"/>
      <w:r w:rsidRPr="0048327E">
        <w:rPr>
          <w:rFonts w:ascii="Arial" w:eastAsiaTheme="minorHAnsi" w:hAnsi="Arial" w:cs="Arial"/>
          <w:sz w:val="24"/>
          <w:szCs w:val="24"/>
        </w:rPr>
        <w:t>Intervention;</w:t>
      </w:r>
      <w:proofErr w:type="gramEnd"/>
    </w:p>
    <w:p w14:paraId="0E21C56F" w14:textId="77777777" w:rsidR="00C34372" w:rsidRPr="0048327E" w:rsidRDefault="00C34372" w:rsidP="00B315E8">
      <w:pPr>
        <w:pStyle w:val="ListParagraph"/>
        <w:numPr>
          <w:ilvl w:val="0"/>
          <w:numId w:val="17"/>
        </w:numPr>
        <w:spacing w:after="0"/>
        <w:rPr>
          <w:rFonts w:ascii="Arial" w:eastAsiaTheme="minorHAnsi" w:hAnsi="Arial" w:cs="Arial"/>
          <w:sz w:val="24"/>
          <w:szCs w:val="24"/>
        </w:rPr>
      </w:pPr>
      <w:r w:rsidRPr="0048327E">
        <w:rPr>
          <w:rFonts w:ascii="Arial" w:eastAsiaTheme="minorHAnsi" w:hAnsi="Arial" w:cs="Arial"/>
          <w:sz w:val="24"/>
          <w:szCs w:val="24"/>
        </w:rPr>
        <w:t xml:space="preserve">Action; and </w:t>
      </w:r>
    </w:p>
    <w:p w14:paraId="409FFCFB" w14:textId="77777777" w:rsidR="00C34372" w:rsidRPr="0048327E" w:rsidRDefault="00C34372" w:rsidP="00B315E8">
      <w:pPr>
        <w:pStyle w:val="ListParagraph"/>
        <w:numPr>
          <w:ilvl w:val="0"/>
          <w:numId w:val="17"/>
        </w:numPr>
        <w:spacing w:after="0"/>
        <w:rPr>
          <w:rFonts w:ascii="Arial" w:eastAsiaTheme="minorHAnsi" w:hAnsi="Arial" w:cs="Arial"/>
          <w:sz w:val="24"/>
          <w:szCs w:val="24"/>
        </w:rPr>
      </w:pPr>
      <w:r w:rsidRPr="0048327E">
        <w:rPr>
          <w:rFonts w:ascii="Arial" w:eastAsiaTheme="minorHAnsi" w:hAnsi="Arial" w:cs="Arial"/>
          <w:sz w:val="24"/>
          <w:szCs w:val="24"/>
        </w:rPr>
        <w:t xml:space="preserve">Actions and Restorative Opportunities. </w:t>
      </w:r>
    </w:p>
    <w:p w14:paraId="4FB32136" w14:textId="77777777" w:rsidR="00B315E8" w:rsidRPr="0048327E" w:rsidRDefault="00B315E8" w:rsidP="00B315E8">
      <w:pPr>
        <w:spacing w:after="0" w:line="276" w:lineRule="auto"/>
        <w:rPr>
          <w:rFonts w:ascii="Arial" w:hAnsi="Arial" w:cs="Arial"/>
          <w:b/>
          <w:sz w:val="24"/>
          <w:szCs w:val="24"/>
        </w:rPr>
      </w:pPr>
    </w:p>
    <w:p w14:paraId="54B8F1DD" w14:textId="61172353" w:rsidR="00FB26BF" w:rsidRPr="0048327E" w:rsidRDefault="00FB26BF" w:rsidP="0048327E">
      <w:pPr>
        <w:pStyle w:val="Heading3"/>
      </w:pPr>
      <w:r w:rsidRPr="0048327E">
        <w:t>S</w:t>
      </w:r>
      <w:r w:rsidR="002B2627" w:rsidRPr="0048327E">
        <w:t>tep One: Identify the Need</w:t>
      </w:r>
    </w:p>
    <w:p w14:paraId="7EE3B749" w14:textId="77777777" w:rsidR="00B315E8" w:rsidRPr="0048327E" w:rsidRDefault="00B315E8" w:rsidP="00B315E8">
      <w:pPr>
        <w:autoSpaceDE w:val="0"/>
        <w:autoSpaceDN w:val="0"/>
        <w:adjustRightInd w:val="0"/>
        <w:spacing w:after="0" w:line="276" w:lineRule="auto"/>
        <w:rPr>
          <w:rFonts w:ascii="Arial" w:hAnsi="Arial" w:cs="Arial"/>
          <w:sz w:val="24"/>
          <w:szCs w:val="24"/>
        </w:rPr>
      </w:pPr>
    </w:p>
    <w:p w14:paraId="56238C77" w14:textId="260DEA56" w:rsidR="00FB26BF" w:rsidRPr="0048327E" w:rsidRDefault="00FB26BF" w:rsidP="00B315E8">
      <w:p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 xml:space="preserve">The first step in preventing eviction and abandonment comes from recognising that someone may be at risk as early as possible. In this </w:t>
      </w:r>
      <w:r w:rsidR="00C34372" w:rsidRPr="0048327E">
        <w:rPr>
          <w:rFonts w:ascii="Arial" w:hAnsi="Arial" w:cs="Arial"/>
          <w:sz w:val="24"/>
          <w:szCs w:val="24"/>
        </w:rPr>
        <w:t>procedure</w:t>
      </w:r>
      <w:r w:rsidRPr="0048327E">
        <w:rPr>
          <w:rFonts w:ascii="Arial" w:hAnsi="Arial" w:cs="Arial"/>
          <w:sz w:val="24"/>
          <w:szCs w:val="24"/>
        </w:rPr>
        <w:t xml:space="preserve"> we have identified three main areas of need:</w:t>
      </w:r>
    </w:p>
    <w:p w14:paraId="2CD0A1A0" w14:textId="77777777" w:rsidR="00FB26BF" w:rsidRPr="0048327E" w:rsidRDefault="00FB26BF" w:rsidP="00B315E8">
      <w:pPr>
        <w:numPr>
          <w:ilvl w:val="0"/>
          <w:numId w:val="8"/>
        </w:num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 xml:space="preserve">something on the Signs of Safety (SoS) mapping or </w:t>
      </w:r>
      <w:r w:rsidR="00C34372" w:rsidRPr="0048327E">
        <w:rPr>
          <w:rFonts w:ascii="Arial" w:hAnsi="Arial" w:cs="Arial"/>
          <w:sz w:val="24"/>
          <w:szCs w:val="24"/>
        </w:rPr>
        <w:t xml:space="preserve">in the </w:t>
      </w:r>
      <w:r w:rsidRPr="0048327E">
        <w:rPr>
          <w:rFonts w:ascii="Arial" w:hAnsi="Arial" w:cs="Arial"/>
          <w:sz w:val="24"/>
          <w:szCs w:val="24"/>
        </w:rPr>
        <w:t xml:space="preserve">Getting to Know You discussion identifies that </w:t>
      </w:r>
      <w:r w:rsidR="00C34372" w:rsidRPr="0048327E">
        <w:rPr>
          <w:rFonts w:ascii="Arial" w:hAnsi="Arial" w:cs="Arial"/>
          <w:sz w:val="24"/>
          <w:szCs w:val="24"/>
        </w:rPr>
        <w:t>the young person</w:t>
      </w:r>
      <w:r w:rsidRPr="0048327E">
        <w:rPr>
          <w:rFonts w:ascii="Arial" w:hAnsi="Arial" w:cs="Arial"/>
          <w:sz w:val="24"/>
          <w:szCs w:val="24"/>
        </w:rPr>
        <w:t xml:space="preserve"> may have higher support needs in relation to them being able to sustain their </w:t>
      </w:r>
      <w:proofErr w:type="gramStart"/>
      <w:r w:rsidRPr="0048327E">
        <w:rPr>
          <w:rFonts w:ascii="Arial" w:hAnsi="Arial" w:cs="Arial"/>
          <w:sz w:val="24"/>
          <w:szCs w:val="24"/>
        </w:rPr>
        <w:t>tenancy;</w:t>
      </w:r>
      <w:proofErr w:type="gramEnd"/>
    </w:p>
    <w:p w14:paraId="5AD53C48" w14:textId="77777777" w:rsidR="00FB26BF" w:rsidRPr="0048327E" w:rsidRDefault="00FB26BF" w:rsidP="00B315E8">
      <w:pPr>
        <w:numPr>
          <w:ilvl w:val="0"/>
          <w:numId w:val="8"/>
        </w:num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 xml:space="preserve">a young person’s behaviour within the accommodation puts their accommodation at </w:t>
      </w:r>
      <w:proofErr w:type="gramStart"/>
      <w:r w:rsidRPr="0048327E">
        <w:rPr>
          <w:rFonts w:ascii="Arial" w:hAnsi="Arial" w:cs="Arial"/>
          <w:sz w:val="24"/>
          <w:szCs w:val="24"/>
        </w:rPr>
        <w:t>risk;</w:t>
      </w:r>
      <w:proofErr w:type="gramEnd"/>
    </w:p>
    <w:p w14:paraId="41768919" w14:textId="77777777" w:rsidR="00FB26BF" w:rsidRPr="0048327E" w:rsidRDefault="00FB26BF" w:rsidP="00B315E8">
      <w:pPr>
        <w:numPr>
          <w:ilvl w:val="0"/>
          <w:numId w:val="8"/>
        </w:num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a young person displays one or more of the common abandonment warning signs.</w:t>
      </w:r>
    </w:p>
    <w:p w14:paraId="47C810E2" w14:textId="77777777" w:rsidR="00B315E8" w:rsidRPr="0048327E" w:rsidRDefault="00B315E8" w:rsidP="00B315E8">
      <w:pPr>
        <w:spacing w:after="0" w:line="276" w:lineRule="auto"/>
        <w:rPr>
          <w:rFonts w:ascii="Arial" w:hAnsi="Arial" w:cs="Arial"/>
          <w:b/>
          <w:i/>
          <w:sz w:val="24"/>
          <w:szCs w:val="24"/>
        </w:rPr>
      </w:pPr>
    </w:p>
    <w:p w14:paraId="7B764FFB" w14:textId="00FB67C1" w:rsidR="00FB26BF" w:rsidRPr="0048327E" w:rsidRDefault="00FB26BF" w:rsidP="00B315E8">
      <w:pPr>
        <w:spacing w:after="0" w:line="276" w:lineRule="auto"/>
        <w:rPr>
          <w:rFonts w:ascii="Arial" w:hAnsi="Arial" w:cs="Arial"/>
          <w:b/>
          <w:i/>
          <w:sz w:val="24"/>
          <w:szCs w:val="24"/>
        </w:rPr>
      </w:pPr>
      <w:r w:rsidRPr="0048327E">
        <w:rPr>
          <w:rFonts w:ascii="Arial" w:hAnsi="Arial" w:cs="Arial"/>
          <w:b/>
          <w:i/>
          <w:sz w:val="24"/>
          <w:szCs w:val="24"/>
        </w:rPr>
        <w:t>I</w:t>
      </w:r>
      <w:r w:rsidR="002B2627" w:rsidRPr="0048327E">
        <w:rPr>
          <w:rFonts w:ascii="Arial" w:hAnsi="Arial" w:cs="Arial"/>
          <w:b/>
          <w:i/>
          <w:sz w:val="24"/>
          <w:szCs w:val="24"/>
        </w:rPr>
        <w:t>ndividuals</w:t>
      </w:r>
      <w:r w:rsidR="00B1028E" w:rsidRPr="0048327E">
        <w:rPr>
          <w:rFonts w:ascii="Arial" w:hAnsi="Arial" w:cs="Arial"/>
          <w:b/>
          <w:i/>
          <w:sz w:val="24"/>
          <w:szCs w:val="24"/>
        </w:rPr>
        <w:t xml:space="preserve"> with Higher Support Needs: as identified</w:t>
      </w:r>
      <w:r w:rsidR="002B2627" w:rsidRPr="0048327E">
        <w:rPr>
          <w:rFonts w:ascii="Arial" w:hAnsi="Arial" w:cs="Arial"/>
          <w:b/>
          <w:i/>
          <w:sz w:val="24"/>
          <w:szCs w:val="24"/>
        </w:rPr>
        <w:t xml:space="preserve"> in </w:t>
      </w:r>
      <w:r w:rsidR="00B1028E" w:rsidRPr="0048327E">
        <w:rPr>
          <w:rFonts w:ascii="Arial" w:hAnsi="Arial" w:cs="Arial"/>
          <w:b/>
          <w:i/>
          <w:sz w:val="24"/>
          <w:szCs w:val="24"/>
        </w:rPr>
        <w:t>the i</w:t>
      </w:r>
      <w:r w:rsidR="002B2627" w:rsidRPr="0048327E">
        <w:rPr>
          <w:rFonts w:ascii="Arial" w:hAnsi="Arial" w:cs="Arial"/>
          <w:b/>
          <w:i/>
          <w:sz w:val="24"/>
          <w:szCs w:val="24"/>
        </w:rPr>
        <w:t xml:space="preserve">nitial </w:t>
      </w:r>
      <w:r w:rsidR="00C34372" w:rsidRPr="0048327E">
        <w:rPr>
          <w:rFonts w:ascii="Arial" w:hAnsi="Arial" w:cs="Arial"/>
          <w:b/>
          <w:i/>
          <w:sz w:val="24"/>
          <w:szCs w:val="24"/>
        </w:rPr>
        <w:t>S</w:t>
      </w:r>
      <w:r w:rsidR="00B1028E" w:rsidRPr="0048327E">
        <w:rPr>
          <w:rFonts w:ascii="Arial" w:hAnsi="Arial" w:cs="Arial"/>
          <w:b/>
          <w:i/>
          <w:sz w:val="24"/>
          <w:szCs w:val="24"/>
        </w:rPr>
        <w:t xml:space="preserve">igns of </w:t>
      </w:r>
      <w:r w:rsidR="00C34372" w:rsidRPr="0048327E">
        <w:rPr>
          <w:rFonts w:ascii="Arial" w:hAnsi="Arial" w:cs="Arial"/>
          <w:b/>
          <w:i/>
          <w:sz w:val="24"/>
          <w:szCs w:val="24"/>
        </w:rPr>
        <w:t>S</w:t>
      </w:r>
      <w:r w:rsidR="002B2627" w:rsidRPr="0048327E">
        <w:rPr>
          <w:rFonts w:ascii="Arial" w:hAnsi="Arial" w:cs="Arial"/>
          <w:b/>
          <w:i/>
          <w:sz w:val="24"/>
          <w:szCs w:val="24"/>
        </w:rPr>
        <w:t>afety (</w:t>
      </w:r>
      <w:r w:rsidRPr="0048327E">
        <w:rPr>
          <w:rFonts w:ascii="Arial" w:hAnsi="Arial" w:cs="Arial"/>
          <w:b/>
          <w:i/>
          <w:sz w:val="24"/>
          <w:szCs w:val="24"/>
        </w:rPr>
        <w:t>SoS</w:t>
      </w:r>
      <w:r w:rsidR="002B2627" w:rsidRPr="0048327E">
        <w:rPr>
          <w:rFonts w:ascii="Arial" w:hAnsi="Arial" w:cs="Arial"/>
          <w:b/>
          <w:i/>
          <w:sz w:val="24"/>
          <w:szCs w:val="24"/>
        </w:rPr>
        <w:t>)</w:t>
      </w:r>
      <w:r w:rsidRPr="0048327E">
        <w:rPr>
          <w:rFonts w:ascii="Arial" w:hAnsi="Arial" w:cs="Arial"/>
          <w:b/>
          <w:i/>
          <w:sz w:val="24"/>
          <w:szCs w:val="24"/>
        </w:rPr>
        <w:t xml:space="preserve"> </w:t>
      </w:r>
      <w:r w:rsidR="00B1028E" w:rsidRPr="0048327E">
        <w:rPr>
          <w:rFonts w:ascii="Arial" w:hAnsi="Arial" w:cs="Arial"/>
          <w:b/>
          <w:i/>
          <w:sz w:val="24"/>
          <w:szCs w:val="24"/>
        </w:rPr>
        <w:t xml:space="preserve">mapping or </w:t>
      </w:r>
      <w:r w:rsidRPr="0048327E">
        <w:rPr>
          <w:rFonts w:ascii="Arial" w:hAnsi="Arial" w:cs="Arial"/>
          <w:b/>
          <w:i/>
          <w:sz w:val="24"/>
          <w:szCs w:val="24"/>
        </w:rPr>
        <w:t>G</w:t>
      </w:r>
      <w:r w:rsidR="00B1028E" w:rsidRPr="0048327E">
        <w:rPr>
          <w:rFonts w:ascii="Arial" w:hAnsi="Arial" w:cs="Arial"/>
          <w:b/>
          <w:i/>
          <w:sz w:val="24"/>
          <w:szCs w:val="24"/>
        </w:rPr>
        <w:t>etting</w:t>
      </w:r>
      <w:r w:rsidRPr="0048327E">
        <w:rPr>
          <w:rFonts w:ascii="Arial" w:hAnsi="Arial" w:cs="Arial"/>
          <w:b/>
          <w:i/>
          <w:sz w:val="24"/>
          <w:szCs w:val="24"/>
        </w:rPr>
        <w:t xml:space="preserve"> </w:t>
      </w:r>
      <w:proofErr w:type="gramStart"/>
      <w:r w:rsidRPr="0048327E">
        <w:rPr>
          <w:rFonts w:ascii="Arial" w:hAnsi="Arial" w:cs="Arial"/>
          <w:b/>
          <w:i/>
          <w:sz w:val="24"/>
          <w:szCs w:val="24"/>
        </w:rPr>
        <w:t>T</w:t>
      </w:r>
      <w:r w:rsidR="00B1028E" w:rsidRPr="0048327E">
        <w:rPr>
          <w:rFonts w:ascii="Arial" w:hAnsi="Arial" w:cs="Arial"/>
          <w:b/>
          <w:i/>
          <w:sz w:val="24"/>
          <w:szCs w:val="24"/>
        </w:rPr>
        <w:t>o</w:t>
      </w:r>
      <w:proofErr w:type="gramEnd"/>
      <w:r w:rsidRPr="0048327E">
        <w:rPr>
          <w:rFonts w:ascii="Arial" w:hAnsi="Arial" w:cs="Arial"/>
          <w:b/>
          <w:i/>
          <w:sz w:val="24"/>
          <w:szCs w:val="24"/>
        </w:rPr>
        <w:t xml:space="preserve"> K</w:t>
      </w:r>
      <w:r w:rsidR="00B1028E" w:rsidRPr="0048327E">
        <w:rPr>
          <w:rFonts w:ascii="Arial" w:hAnsi="Arial" w:cs="Arial"/>
          <w:b/>
          <w:i/>
          <w:sz w:val="24"/>
          <w:szCs w:val="24"/>
        </w:rPr>
        <w:t>now</w:t>
      </w:r>
      <w:r w:rsidRPr="0048327E">
        <w:rPr>
          <w:rFonts w:ascii="Arial" w:hAnsi="Arial" w:cs="Arial"/>
          <w:b/>
          <w:i/>
          <w:sz w:val="24"/>
          <w:szCs w:val="24"/>
        </w:rPr>
        <w:t xml:space="preserve"> Y</w:t>
      </w:r>
      <w:r w:rsidR="00B1028E" w:rsidRPr="0048327E">
        <w:rPr>
          <w:rFonts w:ascii="Arial" w:hAnsi="Arial" w:cs="Arial"/>
          <w:b/>
          <w:i/>
          <w:sz w:val="24"/>
          <w:szCs w:val="24"/>
        </w:rPr>
        <w:t>ou</w:t>
      </w:r>
      <w:r w:rsidRPr="0048327E">
        <w:rPr>
          <w:rFonts w:ascii="Arial" w:hAnsi="Arial" w:cs="Arial"/>
          <w:b/>
          <w:i/>
          <w:sz w:val="24"/>
          <w:szCs w:val="24"/>
        </w:rPr>
        <w:t xml:space="preserve"> </w:t>
      </w:r>
      <w:r w:rsidR="00B1028E" w:rsidRPr="0048327E">
        <w:rPr>
          <w:rFonts w:ascii="Arial" w:hAnsi="Arial" w:cs="Arial"/>
          <w:b/>
          <w:i/>
          <w:sz w:val="24"/>
          <w:szCs w:val="24"/>
        </w:rPr>
        <w:t>meeting</w:t>
      </w:r>
    </w:p>
    <w:p w14:paraId="6A7A22B6" w14:textId="77777777" w:rsidR="00B315E8" w:rsidRPr="0048327E" w:rsidRDefault="00B315E8" w:rsidP="00B315E8">
      <w:pPr>
        <w:autoSpaceDE w:val="0"/>
        <w:autoSpaceDN w:val="0"/>
        <w:adjustRightInd w:val="0"/>
        <w:spacing w:after="0" w:line="276" w:lineRule="auto"/>
        <w:rPr>
          <w:rFonts w:ascii="Arial" w:hAnsi="Arial" w:cs="Arial"/>
          <w:sz w:val="24"/>
          <w:szCs w:val="24"/>
        </w:rPr>
      </w:pPr>
    </w:p>
    <w:p w14:paraId="04E75077" w14:textId="613C89AA" w:rsidR="00FB26BF" w:rsidRPr="0048327E" w:rsidRDefault="00FB26BF" w:rsidP="00B315E8">
      <w:p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 xml:space="preserve">The SoS mapping may identify that the young person </w:t>
      </w:r>
      <w:r w:rsidR="00C34372" w:rsidRPr="0048327E">
        <w:rPr>
          <w:rFonts w:ascii="Arial" w:hAnsi="Arial" w:cs="Arial"/>
          <w:sz w:val="24"/>
          <w:szCs w:val="24"/>
        </w:rPr>
        <w:t>has</w:t>
      </w:r>
      <w:r w:rsidRPr="0048327E">
        <w:rPr>
          <w:rFonts w:ascii="Arial" w:hAnsi="Arial" w:cs="Arial"/>
          <w:sz w:val="24"/>
          <w:szCs w:val="24"/>
        </w:rPr>
        <w:t xml:space="preserve"> higher support needs </w:t>
      </w:r>
      <w:r w:rsidR="00C34372" w:rsidRPr="0048327E">
        <w:rPr>
          <w:rFonts w:ascii="Arial" w:hAnsi="Arial" w:cs="Arial"/>
          <w:sz w:val="24"/>
          <w:szCs w:val="24"/>
        </w:rPr>
        <w:t xml:space="preserve">relating to their ability </w:t>
      </w:r>
      <w:r w:rsidRPr="0048327E">
        <w:rPr>
          <w:rFonts w:ascii="Arial" w:hAnsi="Arial" w:cs="Arial"/>
          <w:sz w:val="24"/>
          <w:szCs w:val="24"/>
        </w:rPr>
        <w:t>to sustain their accommodation.  Once the young person has been accepted into Pathway accommodation</w:t>
      </w:r>
      <w:r w:rsidR="00082D8C" w:rsidRPr="0048327E">
        <w:rPr>
          <w:rFonts w:ascii="Arial" w:hAnsi="Arial" w:cs="Arial"/>
          <w:sz w:val="24"/>
          <w:szCs w:val="24"/>
        </w:rPr>
        <w:t>,</w:t>
      </w:r>
      <w:r w:rsidRPr="0048327E">
        <w:rPr>
          <w:rFonts w:ascii="Arial" w:hAnsi="Arial" w:cs="Arial"/>
          <w:sz w:val="24"/>
          <w:szCs w:val="24"/>
        </w:rPr>
        <w:t xml:space="preserve"> the provider should continue working with the young person to identify any further </w:t>
      </w:r>
      <w:r w:rsidR="00C34372" w:rsidRPr="0048327E">
        <w:rPr>
          <w:rFonts w:ascii="Arial" w:hAnsi="Arial" w:cs="Arial"/>
          <w:sz w:val="24"/>
          <w:szCs w:val="24"/>
        </w:rPr>
        <w:t>needs</w:t>
      </w:r>
      <w:r w:rsidRPr="0048327E">
        <w:rPr>
          <w:rFonts w:ascii="Arial" w:hAnsi="Arial" w:cs="Arial"/>
          <w:sz w:val="24"/>
          <w:szCs w:val="24"/>
        </w:rPr>
        <w:t xml:space="preserve"> through their support planning and, if appropriate, develop worry statements/wellbeing goals around this.  Potential indicators of a higher support need include:</w:t>
      </w:r>
    </w:p>
    <w:p w14:paraId="39069782" w14:textId="77777777" w:rsidR="00FB26BF" w:rsidRPr="0048327E" w:rsidRDefault="00FB26BF" w:rsidP="00B315E8">
      <w:pPr>
        <w:numPr>
          <w:ilvl w:val="0"/>
          <w:numId w:val="9"/>
        </w:num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 xml:space="preserve">A previous history of eviction or </w:t>
      </w:r>
      <w:proofErr w:type="gramStart"/>
      <w:r w:rsidRPr="0048327E">
        <w:rPr>
          <w:rFonts w:ascii="Arial" w:hAnsi="Arial" w:cs="Arial"/>
          <w:sz w:val="24"/>
          <w:szCs w:val="24"/>
        </w:rPr>
        <w:t>abandonment;</w:t>
      </w:r>
      <w:proofErr w:type="gramEnd"/>
    </w:p>
    <w:p w14:paraId="4CEF2B7F" w14:textId="77777777" w:rsidR="00FB26BF" w:rsidRPr="0048327E" w:rsidRDefault="00FB26BF" w:rsidP="00B315E8">
      <w:pPr>
        <w:numPr>
          <w:ilvl w:val="0"/>
          <w:numId w:val="9"/>
        </w:num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 xml:space="preserve">A history of sofa </w:t>
      </w:r>
      <w:proofErr w:type="gramStart"/>
      <w:r w:rsidRPr="0048327E">
        <w:rPr>
          <w:rFonts w:ascii="Arial" w:hAnsi="Arial" w:cs="Arial"/>
          <w:sz w:val="24"/>
          <w:szCs w:val="24"/>
        </w:rPr>
        <w:t>surfing;</w:t>
      </w:r>
      <w:proofErr w:type="gramEnd"/>
    </w:p>
    <w:p w14:paraId="0E6475BD" w14:textId="77777777" w:rsidR="00FB26BF" w:rsidRPr="0048327E" w:rsidRDefault="00FB26BF" w:rsidP="00B315E8">
      <w:pPr>
        <w:numPr>
          <w:ilvl w:val="0"/>
          <w:numId w:val="9"/>
        </w:num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 xml:space="preserve">A lack of experience of living </w:t>
      </w:r>
      <w:proofErr w:type="gramStart"/>
      <w:r w:rsidRPr="0048327E">
        <w:rPr>
          <w:rFonts w:ascii="Arial" w:hAnsi="Arial" w:cs="Arial"/>
          <w:sz w:val="24"/>
          <w:szCs w:val="24"/>
        </w:rPr>
        <w:t>independently;</w:t>
      </w:r>
      <w:proofErr w:type="gramEnd"/>
    </w:p>
    <w:p w14:paraId="3F059BE4" w14:textId="77777777" w:rsidR="00FB26BF" w:rsidRPr="0048327E" w:rsidRDefault="00FB26BF" w:rsidP="00B315E8">
      <w:pPr>
        <w:numPr>
          <w:ilvl w:val="0"/>
          <w:numId w:val="9"/>
        </w:num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 xml:space="preserve">Previous difficulties living in shared </w:t>
      </w:r>
      <w:proofErr w:type="gramStart"/>
      <w:r w:rsidRPr="0048327E">
        <w:rPr>
          <w:rFonts w:ascii="Arial" w:hAnsi="Arial" w:cs="Arial"/>
          <w:sz w:val="24"/>
          <w:szCs w:val="24"/>
        </w:rPr>
        <w:t>accommodation;</w:t>
      </w:r>
      <w:proofErr w:type="gramEnd"/>
    </w:p>
    <w:p w14:paraId="553A5790" w14:textId="77777777" w:rsidR="00FB26BF" w:rsidRPr="0048327E" w:rsidRDefault="00FB26BF" w:rsidP="00B315E8">
      <w:pPr>
        <w:numPr>
          <w:ilvl w:val="0"/>
          <w:numId w:val="9"/>
        </w:num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 xml:space="preserve">A reluctance of the individual to move into the accommodation on </w:t>
      </w:r>
      <w:proofErr w:type="gramStart"/>
      <w:r w:rsidRPr="0048327E">
        <w:rPr>
          <w:rFonts w:ascii="Arial" w:hAnsi="Arial" w:cs="Arial"/>
          <w:sz w:val="24"/>
          <w:szCs w:val="24"/>
        </w:rPr>
        <w:t>offer;</w:t>
      </w:r>
      <w:proofErr w:type="gramEnd"/>
    </w:p>
    <w:p w14:paraId="3A3E1212" w14:textId="77777777" w:rsidR="00FB26BF" w:rsidRPr="0048327E" w:rsidRDefault="00FB26BF" w:rsidP="00B315E8">
      <w:pPr>
        <w:numPr>
          <w:ilvl w:val="0"/>
          <w:numId w:val="9"/>
        </w:num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 xml:space="preserve">Little experience of guidance or </w:t>
      </w:r>
      <w:proofErr w:type="gramStart"/>
      <w:r w:rsidRPr="0048327E">
        <w:rPr>
          <w:rFonts w:ascii="Arial" w:hAnsi="Arial" w:cs="Arial"/>
          <w:sz w:val="24"/>
          <w:szCs w:val="24"/>
        </w:rPr>
        <w:t>boundaries;</w:t>
      </w:r>
      <w:proofErr w:type="gramEnd"/>
    </w:p>
    <w:p w14:paraId="7A47FF72" w14:textId="77777777" w:rsidR="00FB26BF" w:rsidRPr="0048327E" w:rsidRDefault="00FB26BF" w:rsidP="00B315E8">
      <w:pPr>
        <w:numPr>
          <w:ilvl w:val="0"/>
          <w:numId w:val="9"/>
        </w:num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 xml:space="preserve">Issues around their emotional health &amp; wellbeing; and/or </w:t>
      </w:r>
    </w:p>
    <w:p w14:paraId="371FC07C" w14:textId="77777777" w:rsidR="00FB26BF" w:rsidRPr="0048327E" w:rsidRDefault="00FB26BF" w:rsidP="00B315E8">
      <w:pPr>
        <w:numPr>
          <w:ilvl w:val="0"/>
          <w:numId w:val="9"/>
        </w:num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 xml:space="preserve">Misusing drugs and/or alcohol abuse. </w:t>
      </w:r>
    </w:p>
    <w:p w14:paraId="1223A93F" w14:textId="77777777" w:rsidR="00B315E8" w:rsidRPr="0048327E" w:rsidRDefault="00B315E8" w:rsidP="00B315E8">
      <w:pPr>
        <w:autoSpaceDE w:val="0"/>
        <w:autoSpaceDN w:val="0"/>
        <w:adjustRightInd w:val="0"/>
        <w:spacing w:after="0" w:line="276" w:lineRule="auto"/>
        <w:rPr>
          <w:rFonts w:ascii="Arial" w:hAnsi="Arial" w:cs="Arial"/>
          <w:sz w:val="24"/>
          <w:szCs w:val="24"/>
        </w:rPr>
      </w:pPr>
    </w:p>
    <w:p w14:paraId="5828297D" w14:textId="6A9285CB" w:rsidR="00FB26BF" w:rsidRPr="0048327E" w:rsidRDefault="00FB26BF" w:rsidP="00B315E8">
      <w:p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 xml:space="preserve">In terms of ability to pay rent and service charges, early risk assessment should look at payment records from previous accommodation </w:t>
      </w:r>
      <w:r w:rsidR="00C34372" w:rsidRPr="0048327E">
        <w:rPr>
          <w:rFonts w:ascii="Arial" w:hAnsi="Arial" w:cs="Arial"/>
          <w:sz w:val="24"/>
          <w:szCs w:val="24"/>
        </w:rPr>
        <w:t xml:space="preserve">(if appropriate) </w:t>
      </w:r>
      <w:r w:rsidRPr="0048327E">
        <w:rPr>
          <w:rFonts w:ascii="Arial" w:hAnsi="Arial" w:cs="Arial"/>
          <w:sz w:val="24"/>
          <w:szCs w:val="24"/>
        </w:rPr>
        <w:t>and identify risks such as:</w:t>
      </w:r>
    </w:p>
    <w:p w14:paraId="17CC9573" w14:textId="77777777" w:rsidR="00FB26BF" w:rsidRPr="0048327E" w:rsidRDefault="00FB26BF" w:rsidP="00B315E8">
      <w:pPr>
        <w:numPr>
          <w:ilvl w:val="0"/>
          <w:numId w:val="10"/>
        </w:num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 xml:space="preserve">No entitlement to </w:t>
      </w:r>
      <w:proofErr w:type="gramStart"/>
      <w:r w:rsidRPr="0048327E">
        <w:rPr>
          <w:rFonts w:ascii="Arial" w:hAnsi="Arial" w:cs="Arial"/>
          <w:sz w:val="24"/>
          <w:szCs w:val="24"/>
        </w:rPr>
        <w:t>benefits;</w:t>
      </w:r>
      <w:proofErr w:type="gramEnd"/>
    </w:p>
    <w:p w14:paraId="1E8E2BFB" w14:textId="77777777" w:rsidR="00FB26BF" w:rsidRPr="0048327E" w:rsidRDefault="00FB26BF" w:rsidP="00B315E8">
      <w:pPr>
        <w:numPr>
          <w:ilvl w:val="0"/>
          <w:numId w:val="10"/>
        </w:numPr>
        <w:autoSpaceDE w:val="0"/>
        <w:autoSpaceDN w:val="0"/>
        <w:adjustRightInd w:val="0"/>
        <w:spacing w:after="0" w:line="276" w:lineRule="auto"/>
        <w:rPr>
          <w:rFonts w:ascii="Arial" w:hAnsi="Arial" w:cs="Arial"/>
          <w:sz w:val="24"/>
          <w:szCs w:val="24"/>
        </w:rPr>
      </w:pPr>
      <w:r w:rsidRPr="0048327E">
        <w:rPr>
          <w:rFonts w:ascii="Arial" w:hAnsi="Arial" w:cs="Arial"/>
          <w:sz w:val="24"/>
          <w:szCs w:val="24"/>
        </w:rPr>
        <w:lastRenderedPageBreak/>
        <w:t xml:space="preserve">Suspended claims and previous </w:t>
      </w:r>
      <w:proofErr w:type="gramStart"/>
      <w:r w:rsidRPr="0048327E">
        <w:rPr>
          <w:rFonts w:ascii="Arial" w:hAnsi="Arial" w:cs="Arial"/>
          <w:sz w:val="24"/>
          <w:szCs w:val="24"/>
        </w:rPr>
        <w:t>overpayments;</w:t>
      </w:r>
      <w:proofErr w:type="gramEnd"/>
    </w:p>
    <w:p w14:paraId="4F39EF6F" w14:textId="77777777" w:rsidR="00FB26BF" w:rsidRPr="0048327E" w:rsidRDefault="00FB26BF" w:rsidP="00B315E8">
      <w:pPr>
        <w:numPr>
          <w:ilvl w:val="0"/>
          <w:numId w:val="10"/>
        </w:num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Other debts of the young person.</w:t>
      </w:r>
    </w:p>
    <w:p w14:paraId="6459856C" w14:textId="77777777" w:rsidR="00B315E8" w:rsidRPr="0048327E" w:rsidRDefault="00B315E8" w:rsidP="00B315E8">
      <w:pPr>
        <w:autoSpaceDE w:val="0"/>
        <w:autoSpaceDN w:val="0"/>
        <w:adjustRightInd w:val="0"/>
        <w:spacing w:after="0" w:line="276" w:lineRule="auto"/>
        <w:rPr>
          <w:rFonts w:ascii="Arial" w:hAnsi="Arial" w:cs="Arial"/>
          <w:sz w:val="24"/>
          <w:szCs w:val="24"/>
        </w:rPr>
      </w:pPr>
    </w:p>
    <w:p w14:paraId="7CA35873" w14:textId="7D2089F5" w:rsidR="00FB26BF" w:rsidRPr="0048327E" w:rsidRDefault="00FB26BF" w:rsidP="00B315E8">
      <w:p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 xml:space="preserve">At </w:t>
      </w:r>
      <w:r w:rsidR="00C34372" w:rsidRPr="0048327E">
        <w:rPr>
          <w:rFonts w:ascii="Arial" w:hAnsi="Arial" w:cs="Arial"/>
          <w:sz w:val="24"/>
          <w:szCs w:val="24"/>
        </w:rPr>
        <w:t xml:space="preserve">their </w:t>
      </w:r>
      <w:r w:rsidRPr="0048327E">
        <w:rPr>
          <w:rFonts w:ascii="Arial" w:hAnsi="Arial" w:cs="Arial"/>
          <w:sz w:val="24"/>
          <w:szCs w:val="24"/>
        </w:rPr>
        <w:t xml:space="preserve">induction to the </w:t>
      </w:r>
      <w:r w:rsidR="00C34372" w:rsidRPr="0048327E">
        <w:rPr>
          <w:rFonts w:ascii="Arial" w:hAnsi="Arial" w:cs="Arial"/>
          <w:sz w:val="24"/>
          <w:szCs w:val="24"/>
        </w:rPr>
        <w:t>Pathway accommodation</w:t>
      </w:r>
      <w:r w:rsidRPr="0048327E">
        <w:rPr>
          <w:rFonts w:ascii="Arial" w:hAnsi="Arial" w:cs="Arial"/>
          <w:sz w:val="24"/>
          <w:szCs w:val="24"/>
        </w:rPr>
        <w:t>, young people should be made aware of the terms of the</w:t>
      </w:r>
      <w:r w:rsidR="00E67D78" w:rsidRPr="0048327E">
        <w:rPr>
          <w:rFonts w:ascii="Arial" w:hAnsi="Arial" w:cs="Arial"/>
          <w:sz w:val="24"/>
          <w:szCs w:val="24"/>
        </w:rPr>
        <w:t>ir</w:t>
      </w:r>
      <w:r w:rsidRPr="0048327E">
        <w:rPr>
          <w:rFonts w:ascii="Arial" w:hAnsi="Arial" w:cs="Arial"/>
          <w:sz w:val="24"/>
          <w:szCs w:val="24"/>
        </w:rPr>
        <w:t xml:space="preserve"> licence/tenancy agreement, including house rules and service charge payments</w:t>
      </w:r>
      <w:r w:rsidR="00E67D78" w:rsidRPr="0048327E">
        <w:rPr>
          <w:rFonts w:ascii="Arial" w:hAnsi="Arial" w:cs="Arial"/>
          <w:sz w:val="24"/>
          <w:szCs w:val="24"/>
        </w:rPr>
        <w:t xml:space="preserve"> along with details of t</w:t>
      </w:r>
      <w:r w:rsidRPr="0048327E">
        <w:rPr>
          <w:rFonts w:ascii="Arial" w:hAnsi="Arial" w:cs="Arial"/>
          <w:sz w:val="24"/>
          <w:szCs w:val="24"/>
        </w:rPr>
        <w:t xml:space="preserve">he </w:t>
      </w:r>
      <w:r w:rsidR="00E67D78" w:rsidRPr="0048327E">
        <w:rPr>
          <w:rFonts w:ascii="Arial" w:hAnsi="Arial" w:cs="Arial"/>
          <w:sz w:val="24"/>
          <w:szCs w:val="24"/>
        </w:rPr>
        <w:t>actions or</w:t>
      </w:r>
      <w:r w:rsidRPr="0048327E">
        <w:rPr>
          <w:rFonts w:ascii="Arial" w:hAnsi="Arial" w:cs="Arial"/>
          <w:sz w:val="24"/>
          <w:szCs w:val="24"/>
        </w:rPr>
        <w:t xml:space="preserve"> restorative opportunities </w:t>
      </w:r>
      <w:r w:rsidR="00E67D78" w:rsidRPr="0048327E">
        <w:rPr>
          <w:rFonts w:ascii="Arial" w:hAnsi="Arial" w:cs="Arial"/>
          <w:sz w:val="24"/>
          <w:szCs w:val="24"/>
        </w:rPr>
        <w:t xml:space="preserve">in place if these are breached plus the </w:t>
      </w:r>
      <w:r w:rsidRPr="0048327E">
        <w:rPr>
          <w:rFonts w:ascii="Arial" w:hAnsi="Arial" w:cs="Arial"/>
          <w:sz w:val="24"/>
          <w:szCs w:val="24"/>
        </w:rPr>
        <w:t>appeals process.  They should also be informed how they can get involved in decisions about the service, and how to make a complaint.</w:t>
      </w:r>
    </w:p>
    <w:p w14:paraId="612FD3C7" w14:textId="77777777" w:rsidR="00B315E8" w:rsidRPr="0048327E" w:rsidRDefault="00B315E8" w:rsidP="00B315E8">
      <w:pPr>
        <w:autoSpaceDE w:val="0"/>
        <w:autoSpaceDN w:val="0"/>
        <w:adjustRightInd w:val="0"/>
        <w:spacing w:after="0" w:line="276" w:lineRule="auto"/>
        <w:rPr>
          <w:rFonts w:ascii="Arial" w:hAnsi="Arial" w:cs="Arial"/>
          <w:b/>
          <w:i/>
          <w:sz w:val="24"/>
          <w:szCs w:val="24"/>
        </w:rPr>
      </w:pPr>
    </w:p>
    <w:p w14:paraId="21853FE5" w14:textId="59605F2B" w:rsidR="00FB26BF" w:rsidRPr="0048327E" w:rsidRDefault="00FB26BF" w:rsidP="00B315E8">
      <w:pPr>
        <w:autoSpaceDE w:val="0"/>
        <w:autoSpaceDN w:val="0"/>
        <w:adjustRightInd w:val="0"/>
        <w:spacing w:after="0" w:line="276" w:lineRule="auto"/>
        <w:rPr>
          <w:rFonts w:ascii="Arial" w:hAnsi="Arial" w:cs="Arial"/>
          <w:b/>
          <w:bCs/>
          <w:i/>
          <w:sz w:val="24"/>
          <w:szCs w:val="24"/>
        </w:rPr>
      </w:pPr>
      <w:r w:rsidRPr="0048327E">
        <w:rPr>
          <w:rFonts w:ascii="Arial" w:hAnsi="Arial" w:cs="Arial"/>
          <w:b/>
          <w:i/>
          <w:sz w:val="24"/>
          <w:szCs w:val="24"/>
        </w:rPr>
        <w:t>B</w:t>
      </w:r>
      <w:r w:rsidR="00B1028E" w:rsidRPr="0048327E">
        <w:rPr>
          <w:rFonts w:ascii="Arial" w:hAnsi="Arial" w:cs="Arial"/>
          <w:b/>
          <w:i/>
          <w:sz w:val="24"/>
          <w:szCs w:val="24"/>
        </w:rPr>
        <w:t>ehaviour during a Young Person’s Stay</w:t>
      </w:r>
    </w:p>
    <w:p w14:paraId="5D5C23C2" w14:textId="77777777" w:rsidR="00B315E8" w:rsidRPr="0048327E" w:rsidRDefault="00B315E8" w:rsidP="00B315E8">
      <w:pPr>
        <w:autoSpaceDE w:val="0"/>
        <w:autoSpaceDN w:val="0"/>
        <w:adjustRightInd w:val="0"/>
        <w:spacing w:after="0" w:line="276" w:lineRule="auto"/>
        <w:rPr>
          <w:rFonts w:ascii="Arial" w:hAnsi="Arial" w:cs="Arial"/>
          <w:sz w:val="24"/>
          <w:szCs w:val="24"/>
        </w:rPr>
      </w:pPr>
    </w:p>
    <w:p w14:paraId="0FF10172" w14:textId="02DC6D5C" w:rsidR="00FB26BF" w:rsidRPr="0048327E" w:rsidRDefault="00FB26BF" w:rsidP="00B315E8">
      <w:p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 xml:space="preserve">Young people can become at risk of eviction and abandonment throughout their stay in </w:t>
      </w:r>
      <w:r w:rsidR="00E67D78" w:rsidRPr="0048327E">
        <w:rPr>
          <w:rFonts w:ascii="Arial" w:hAnsi="Arial" w:cs="Arial"/>
          <w:sz w:val="24"/>
          <w:szCs w:val="24"/>
        </w:rPr>
        <w:t>Pathway accommodation</w:t>
      </w:r>
      <w:r w:rsidRPr="0048327E">
        <w:rPr>
          <w:rFonts w:ascii="Arial" w:hAnsi="Arial" w:cs="Arial"/>
          <w:sz w:val="24"/>
          <w:szCs w:val="24"/>
        </w:rPr>
        <w:t>.  Action is needed when a young person does something that contravenes the licence/tenancy agreement, they break one of the rules, or they put themselves or others at risk of harm.  This includes anti-social behaviour and non-payment of rent and service charge.  P</w:t>
      </w:r>
      <w:r w:rsidR="00E67D78" w:rsidRPr="0048327E">
        <w:rPr>
          <w:rFonts w:ascii="Arial" w:hAnsi="Arial" w:cs="Arial"/>
          <w:sz w:val="24"/>
          <w:szCs w:val="24"/>
        </w:rPr>
        <w:t>athway accommodation p</w:t>
      </w:r>
      <w:r w:rsidRPr="0048327E">
        <w:rPr>
          <w:rFonts w:ascii="Arial" w:hAnsi="Arial" w:cs="Arial"/>
          <w:sz w:val="24"/>
          <w:szCs w:val="24"/>
        </w:rPr>
        <w:t>roviders need to respond to incidents in a timely manner</w:t>
      </w:r>
      <w:r w:rsidR="00E67D78" w:rsidRPr="0048327E">
        <w:rPr>
          <w:rFonts w:ascii="Arial" w:hAnsi="Arial" w:cs="Arial"/>
          <w:sz w:val="24"/>
          <w:szCs w:val="24"/>
        </w:rPr>
        <w:t xml:space="preserve"> and</w:t>
      </w:r>
      <w:r w:rsidRPr="0048327E">
        <w:rPr>
          <w:rFonts w:ascii="Arial" w:hAnsi="Arial" w:cs="Arial"/>
          <w:sz w:val="24"/>
          <w:szCs w:val="24"/>
        </w:rPr>
        <w:t xml:space="preserve"> act upon any changes in behaviour or routine</w:t>
      </w:r>
      <w:r w:rsidR="00E67D78" w:rsidRPr="0048327E">
        <w:rPr>
          <w:rFonts w:ascii="Arial" w:hAnsi="Arial" w:cs="Arial"/>
          <w:sz w:val="24"/>
          <w:szCs w:val="24"/>
        </w:rPr>
        <w:t>.  Pathway accommodation providers will proactively identify those at risk and work in partnership with other relevant agencies to minimise this risk</w:t>
      </w:r>
      <w:r w:rsidRPr="0048327E">
        <w:rPr>
          <w:rFonts w:ascii="Arial" w:hAnsi="Arial" w:cs="Arial"/>
          <w:sz w:val="24"/>
          <w:szCs w:val="24"/>
        </w:rPr>
        <w:t>.</w:t>
      </w:r>
    </w:p>
    <w:p w14:paraId="24C9293D" w14:textId="77777777" w:rsidR="00B315E8" w:rsidRPr="0048327E" w:rsidRDefault="00B315E8" w:rsidP="00B315E8">
      <w:pPr>
        <w:autoSpaceDE w:val="0"/>
        <w:autoSpaceDN w:val="0"/>
        <w:adjustRightInd w:val="0"/>
        <w:spacing w:after="0" w:line="276" w:lineRule="auto"/>
        <w:rPr>
          <w:rFonts w:ascii="Arial" w:hAnsi="Arial" w:cs="Arial"/>
          <w:b/>
          <w:i/>
          <w:sz w:val="24"/>
          <w:szCs w:val="24"/>
        </w:rPr>
      </w:pPr>
    </w:p>
    <w:p w14:paraId="2BD1304E" w14:textId="32D4B24E" w:rsidR="00FB26BF" w:rsidRPr="0048327E" w:rsidRDefault="00FB26BF" w:rsidP="00B315E8">
      <w:pPr>
        <w:autoSpaceDE w:val="0"/>
        <w:autoSpaceDN w:val="0"/>
        <w:adjustRightInd w:val="0"/>
        <w:spacing w:after="0" w:line="276" w:lineRule="auto"/>
        <w:rPr>
          <w:rFonts w:ascii="Arial" w:hAnsi="Arial" w:cs="Arial"/>
          <w:b/>
          <w:i/>
          <w:sz w:val="24"/>
          <w:szCs w:val="24"/>
        </w:rPr>
      </w:pPr>
      <w:r w:rsidRPr="0048327E">
        <w:rPr>
          <w:rFonts w:ascii="Arial" w:hAnsi="Arial" w:cs="Arial"/>
          <w:b/>
          <w:i/>
          <w:sz w:val="24"/>
          <w:szCs w:val="24"/>
        </w:rPr>
        <w:t>A</w:t>
      </w:r>
      <w:r w:rsidR="00B1028E" w:rsidRPr="0048327E">
        <w:rPr>
          <w:rFonts w:ascii="Arial" w:hAnsi="Arial" w:cs="Arial"/>
          <w:b/>
          <w:i/>
          <w:sz w:val="24"/>
          <w:szCs w:val="24"/>
        </w:rPr>
        <w:t>bandonment Warning Signs</w:t>
      </w:r>
    </w:p>
    <w:p w14:paraId="1336FB87" w14:textId="77777777" w:rsidR="00FB26BF" w:rsidRPr="0048327E" w:rsidRDefault="00FB26BF" w:rsidP="00B315E8">
      <w:p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Abandonment is a difficult issue to tackle for providers and it is vital that young people at risk of abandonment are identified early and discussed at the Gateway Group.  This includes those young people who:</w:t>
      </w:r>
    </w:p>
    <w:p w14:paraId="3F5C1FB1" w14:textId="77777777" w:rsidR="00FB26BF" w:rsidRPr="0048327E" w:rsidRDefault="00FB26BF" w:rsidP="00B315E8">
      <w:pPr>
        <w:numPr>
          <w:ilvl w:val="0"/>
          <w:numId w:val="4"/>
        </w:num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 xml:space="preserve">are not engaging with the support on </w:t>
      </w:r>
      <w:proofErr w:type="gramStart"/>
      <w:r w:rsidRPr="0048327E">
        <w:rPr>
          <w:rFonts w:ascii="Arial" w:hAnsi="Arial" w:cs="Arial"/>
          <w:sz w:val="24"/>
          <w:szCs w:val="24"/>
        </w:rPr>
        <w:t>offer;</w:t>
      </w:r>
      <w:proofErr w:type="gramEnd"/>
    </w:p>
    <w:p w14:paraId="4C38A53D" w14:textId="77777777" w:rsidR="00FB26BF" w:rsidRPr="0048327E" w:rsidRDefault="00FB26BF" w:rsidP="00B315E8">
      <w:pPr>
        <w:numPr>
          <w:ilvl w:val="0"/>
          <w:numId w:val="4"/>
        </w:num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 xml:space="preserve">are spending a lot of time outside the </w:t>
      </w:r>
      <w:proofErr w:type="gramStart"/>
      <w:r w:rsidRPr="0048327E">
        <w:rPr>
          <w:rFonts w:ascii="Arial" w:hAnsi="Arial" w:cs="Arial"/>
          <w:sz w:val="24"/>
          <w:szCs w:val="24"/>
        </w:rPr>
        <w:t>accommodation;</w:t>
      </w:r>
      <w:proofErr w:type="gramEnd"/>
    </w:p>
    <w:p w14:paraId="3427EA21" w14:textId="77777777" w:rsidR="00FB26BF" w:rsidRPr="0048327E" w:rsidRDefault="00FB26BF" w:rsidP="00B315E8">
      <w:pPr>
        <w:numPr>
          <w:ilvl w:val="0"/>
          <w:numId w:val="4"/>
        </w:num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 xml:space="preserve">have increasing </w:t>
      </w:r>
      <w:proofErr w:type="gramStart"/>
      <w:r w:rsidRPr="0048327E">
        <w:rPr>
          <w:rFonts w:ascii="Arial" w:hAnsi="Arial" w:cs="Arial"/>
          <w:sz w:val="24"/>
          <w:szCs w:val="24"/>
        </w:rPr>
        <w:t>arrears;</w:t>
      </w:r>
      <w:proofErr w:type="gramEnd"/>
    </w:p>
    <w:p w14:paraId="7A4DCD13" w14:textId="77777777" w:rsidR="00FB26BF" w:rsidRPr="0048327E" w:rsidRDefault="00FB26BF" w:rsidP="00B315E8">
      <w:pPr>
        <w:numPr>
          <w:ilvl w:val="0"/>
          <w:numId w:val="4"/>
        </w:num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 xml:space="preserve">have expressed unhappiness with the </w:t>
      </w:r>
      <w:proofErr w:type="gramStart"/>
      <w:r w:rsidRPr="0048327E">
        <w:rPr>
          <w:rFonts w:ascii="Arial" w:hAnsi="Arial" w:cs="Arial"/>
          <w:sz w:val="24"/>
          <w:szCs w:val="24"/>
        </w:rPr>
        <w:t>environment;</w:t>
      </w:r>
      <w:proofErr w:type="gramEnd"/>
    </w:p>
    <w:p w14:paraId="15C150FC" w14:textId="77777777" w:rsidR="00FB26BF" w:rsidRPr="0048327E" w:rsidRDefault="00FB26BF" w:rsidP="00B315E8">
      <w:pPr>
        <w:numPr>
          <w:ilvl w:val="0"/>
          <w:numId w:val="4"/>
        </w:num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 xml:space="preserve">have no social networks in </w:t>
      </w:r>
      <w:proofErr w:type="gramStart"/>
      <w:r w:rsidRPr="0048327E">
        <w:rPr>
          <w:rFonts w:ascii="Arial" w:hAnsi="Arial" w:cs="Arial"/>
          <w:sz w:val="24"/>
          <w:szCs w:val="24"/>
        </w:rPr>
        <w:t>area;</w:t>
      </w:r>
      <w:proofErr w:type="gramEnd"/>
    </w:p>
    <w:p w14:paraId="344C896C" w14:textId="77777777" w:rsidR="00FB26BF" w:rsidRPr="0048327E" w:rsidRDefault="00FB26BF" w:rsidP="00B315E8">
      <w:pPr>
        <w:numPr>
          <w:ilvl w:val="0"/>
          <w:numId w:val="4"/>
        </w:num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have a history of sofa surfing/</w:t>
      </w:r>
      <w:proofErr w:type="gramStart"/>
      <w:r w:rsidRPr="0048327E">
        <w:rPr>
          <w:rFonts w:ascii="Arial" w:hAnsi="Arial" w:cs="Arial"/>
          <w:sz w:val="24"/>
          <w:szCs w:val="24"/>
        </w:rPr>
        <w:t>abandonment;</w:t>
      </w:r>
      <w:proofErr w:type="gramEnd"/>
    </w:p>
    <w:p w14:paraId="7740BEB6" w14:textId="77777777" w:rsidR="00FB26BF" w:rsidRPr="0048327E" w:rsidRDefault="00FB26BF" w:rsidP="00B315E8">
      <w:pPr>
        <w:numPr>
          <w:ilvl w:val="0"/>
          <w:numId w:val="4"/>
        </w:num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 xml:space="preserve">have never lived </w:t>
      </w:r>
      <w:proofErr w:type="gramStart"/>
      <w:r w:rsidRPr="0048327E">
        <w:rPr>
          <w:rFonts w:ascii="Arial" w:hAnsi="Arial" w:cs="Arial"/>
          <w:sz w:val="24"/>
          <w:szCs w:val="24"/>
        </w:rPr>
        <w:t>independently;</w:t>
      </w:r>
      <w:proofErr w:type="gramEnd"/>
    </w:p>
    <w:p w14:paraId="09E13B17" w14:textId="77777777" w:rsidR="00FB26BF" w:rsidRPr="0048327E" w:rsidRDefault="00FB26BF" w:rsidP="00B315E8">
      <w:pPr>
        <w:numPr>
          <w:ilvl w:val="0"/>
          <w:numId w:val="4"/>
        </w:num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are at risk of offending/are offending.</w:t>
      </w:r>
    </w:p>
    <w:p w14:paraId="2DBE592C" w14:textId="77777777" w:rsidR="00B315E8" w:rsidRPr="0048327E" w:rsidRDefault="00B315E8" w:rsidP="00B315E8">
      <w:pPr>
        <w:autoSpaceDE w:val="0"/>
        <w:autoSpaceDN w:val="0"/>
        <w:adjustRightInd w:val="0"/>
        <w:spacing w:after="0" w:line="276" w:lineRule="auto"/>
        <w:rPr>
          <w:rFonts w:ascii="Arial" w:hAnsi="Arial" w:cs="Arial"/>
          <w:sz w:val="24"/>
          <w:szCs w:val="24"/>
        </w:rPr>
      </w:pPr>
    </w:p>
    <w:p w14:paraId="20A49548" w14:textId="543FC6E6" w:rsidR="00FB26BF" w:rsidRPr="0048327E" w:rsidRDefault="00FB26BF" w:rsidP="00B315E8">
      <w:p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 xml:space="preserve">To prevent abandonment, instances where young people have abandoned their accommodation will be reviewed by all providers in the Pathway and the County Council to capture and share any learning. </w:t>
      </w:r>
    </w:p>
    <w:p w14:paraId="28FB2E91" w14:textId="77777777" w:rsidR="00B315E8" w:rsidRPr="0048327E" w:rsidRDefault="00B315E8" w:rsidP="00B315E8">
      <w:pPr>
        <w:autoSpaceDE w:val="0"/>
        <w:autoSpaceDN w:val="0"/>
        <w:adjustRightInd w:val="0"/>
        <w:spacing w:after="0" w:line="276" w:lineRule="auto"/>
        <w:rPr>
          <w:rFonts w:ascii="Arial" w:hAnsi="Arial" w:cs="Arial"/>
          <w:b/>
          <w:sz w:val="24"/>
          <w:szCs w:val="24"/>
        </w:rPr>
      </w:pPr>
    </w:p>
    <w:p w14:paraId="64FFC046" w14:textId="7A6FAADF" w:rsidR="00FB26BF" w:rsidRPr="0048327E" w:rsidRDefault="00FB26BF" w:rsidP="0048327E">
      <w:pPr>
        <w:pStyle w:val="Heading3"/>
      </w:pPr>
      <w:r w:rsidRPr="0048327E">
        <w:t>S</w:t>
      </w:r>
      <w:r w:rsidR="00B1028E" w:rsidRPr="0048327E">
        <w:t>tep</w:t>
      </w:r>
      <w:r w:rsidRPr="0048327E">
        <w:t xml:space="preserve"> T</w:t>
      </w:r>
      <w:r w:rsidR="00B1028E" w:rsidRPr="0048327E">
        <w:t>wo</w:t>
      </w:r>
      <w:r w:rsidRPr="0048327E">
        <w:t>: E</w:t>
      </w:r>
      <w:r w:rsidR="00B1028E" w:rsidRPr="0048327E">
        <w:t>arly</w:t>
      </w:r>
      <w:r w:rsidRPr="0048327E">
        <w:t xml:space="preserve"> I</w:t>
      </w:r>
      <w:r w:rsidR="00B1028E" w:rsidRPr="0048327E">
        <w:t>ntervention</w:t>
      </w:r>
    </w:p>
    <w:p w14:paraId="42802475" w14:textId="77777777" w:rsidR="00FB26BF" w:rsidRPr="0048327E" w:rsidRDefault="00FB26BF" w:rsidP="00B315E8">
      <w:pPr>
        <w:spacing w:after="0" w:line="276" w:lineRule="auto"/>
        <w:rPr>
          <w:rFonts w:ascii="Arial" w:hAnsi="Arial" w:cs="Arial"/>
          <w:sz w:val="24"/>
          <w:szCs w:val="24"/>
          <w:lang w:val="en-US"/>
        </w:rPr>
      </w:pPr>
      <w:r w:rsidRPr="0048327E">
        <w:rPr>
          <w:rFonts w:ascii="Arial" w:hAnsi="Arial" w:cs="Arial"/>
          <w:sz w:val="24"/>
          <w:szCs w:val="24"/>
        </w:rPr>
        <w:t xml:space="preserve">The Pathway has a single point of </w:t>
      </w:r>
      <w:proofErr w:type="gramStart"/>
      <w:r w:rsidRPr="0048327E">
        <w:rPr>
          <w:rFonts w:ascii="Arial" w:hAnsi="Arial" w:cs="Arial"/>
          <w:sz w:val="24"/>
          <w:szCs w:val="24"/>
        </w:rPr>
        <w:t>access</w:t>
      </w:r>
      <w:proofErr w:type="gramEnd"/>
      <w:r w:rsidRPr="0048327E">
        <w:rPr>
          <w:rFonts w:ascii="Arial" w:hAnsi="Arial" w:cs="Arial"/>
          <w:sz w:val="24"/>
          <w:szCs w:val="24"/>
        </w:rPr>
        <w:t xml:space="preserve"> and this is through referrals to The Gateway Group.  The Gateway Group </w:t>
      </w:r>
      <w:r w:rsidR="00E67D78" w:rsidRPr="0048327E">
        <w:rPr>
          <w:rFonts w:ascii="Arial" w:hAnsi="Arial" w:cs="Arial"/>
          <w:sz w:val="24"/>
          <w:szCs w:val="24"/>
        </w:rPr>
        <w:t>will</w:t>
      </w:r>
      <w:r w:rsidRPr="0048327E">
        <w:rPr>
          <w:rFonts w:ascii="Arial" w:hAnsi="Arial" w:cs="Arial"/>
          <w:sz w:val="24"/>
          <w:szCs w:val="24"/>
        </w:rPr>
        <w:t xml:space="preserve"> include </w:t>
      </w:r>
      <w:r w:rsidR="00E67D78" w:rsidRPr="0048327E">
        <w:rPr>
          <w:rFonts w:ascii="Arial" w:hAnsi="Arial" w:cs="Arial"/>
          <w:sz w:val="24"/>
          <w:szCs w:val="24"/>
        </w:rPr>
        <w:t>d</w:t>
      </w:r>
      <w:r w:rsidRPr="0048327E">
        <w:rPr>
          <w:rFonts w:ascii="Arial" w:hAnsi="Arial" w:cs="Arial"/>
          <w:sz w:val="24"/>
          <w:szCs w:val="24"/>
        </w:rPr>
        <w:t xml:space="preserve">istrict </w:t>
      </w:r>
      <w:r w:rsidR="00E67D78" w:rsidRPr="0048327E">
        <w:rPr>
          <w:rFonts w:ascii="Arial" w:hAnsi="Arial" w:cs="Arial"/>
          <w:sz w:val="24"/>
          <w:szCs w:val="24"/>
        </w:rPr>
        <w:t>c</w:t>
      </w:r>
      <w:r w:rsidRPr="0048327E">
        <w:rPr>
          <w:rFonts w:ascii="Arial" w:hAnsi="Arial" w:cs="Arial"/>
          <w:sz w:val="24"/>
          <w:szCs w:val="24"/>
        </w:rPr>
        <w:t xml:space="preserve">ouncils, </w:t>
      </w:r>
      <w:r w:rsidR="00E67D78" w:rsidRPr="0048327E">
        <w:rPr>
          <w:rFonts w:ascii="Arial" w:hAnsi="Arial" w:cs="Arial"/>
          <w:sz w:val="24"/>
          <w:szCs w:val="24"/>
        </w:rPr>
        <w:t xml:space="preserve">Pathway accommodation providers </w:t>
      </w:r>
      <w:r w:rsidRPr="0048327E">
        <w:rPr>
          <w:rFonts w:ascii="Arial" w:hAnsi="Arial" w:cs="Arial"/>
          <w:sz w:val="24"/>
          <w:szCs w:val="24"/>
        </w:rPr>
        <w:t xml:space="preserve">and other relevant agencies and professionals such as </w:t>
      </w:r>
      <w:r w:rsidRPr="0048327E">
        <w:rPr>
          <w:rFonts w:ascii="Arial" w:hAnsi="Arial" w:cs="Arial"/>
          <w:sz w:val="24"/>
          <w:szCs w:val="24"/>
        </w:rPr>
        <w:lastRenderedPageBreak/>
        <w:t xml:space="preserve">representatives from the Youth Offending Service, the Department of Work and Pensions, the Probation Service, social </w:t>
      </w:r>
      <w:proofErr w:type="gramStart"/>
      <w:r w:rsidRPr="0048327E">
        <w:rPr>
          <w:rFonts w:ascii="Arial" w:hAnsi="Arial" w:cs="Arial"/>
          <w:sz w:val="24"/>
          <w:szCs w:val="24"/>
        </w:rPr>
        <w:t>workers</w:t>
      </w:r>
      <w:proofErr w:type="gramEnd"/>
      <w:r w:rsidRPr="0048327E">
        <w:rPr>
          <w:rFonts w:ascii="Arial" w:hAnsi="Arial" w:cs="Arial"/>
          <w:sz w:val="24"/>
          <w:szCs w:val="24"/>
        </w:rPr>
        <w:t xml:space="preserve"> and Police.  The Gateway Group will manage the stages of the Pathway; these stages are:</w:t>
      </w:r>
    </w:p>
    <w:p w14:paraId="49036CFA" w14:textId="77777777" w:rsidR="00FB26BF" w:rsidRPr="0048327E" w:rsidRDefault="00FB26BF" w:rsidP="00B315E8">
      <w:pPr>
        <w:pStyle w:val="ListParagraph"/>
        <w:numPr>
          <w:ilvl w:val="0"/>
          <w:numId w:val="11"/>
        </w:numPr>
        <w:spacing w:after="0"/>
        <w:ind w:left="284" w:hanging="284"/>
        <w:contextualSpacing w:val="0"/>
        <w:jc w:val="both"/>
        <w:rPr>
          <w:rFonts w:ascii="Arial" w:hAnsi="Arial" w:cs="Arial"/>
          <w:sz w:val="24"/>
          <w:szCs w:val="24"/>
        </w:rPr>
      </w:pPr>
      <w:proofErr w:type="gramStart"/>
      <w:r w:rsidRPr="0048327E">
        <w:rPr>
          <w:rFonts w:ascii="Arial" w:hAnsi="Arial" w:cs="Arial"/>
          <w:sz w:val="24"/>
          <w:szCs w:val="24"/>
        </w:rPr>
        <w:t>Referral</w:t>
      </w:r>
      <w:r w:rsidR="00B1028E" w:rsidRPr="0048327E">
        <w:rPr>
          <w:rFonts w:ascii="Arial" w:hAnsi="Arial" w:cs="Arial"/>
          <w:sz w:val="24"/>
          <w:szCs w:val="24"/>
        </w:rPr>
        <w:t>;</w:t>
      </w:r>
      <w:proofErr w:type="gramEnd"/>
    </w:p>
    <w:p w14:paraId="23788FCF" w14:textId="77777777" w:rsidR="00FB26BF" w:rsidRPr="0048327E" w:rsidRDefault="00FB26BF" w:rsidP="00B315E8">
      <w:pPr>
        <w:pStyle w:val="ListParagraph"/>
        <w:numPr>
          <w:ilvl w:val="0"/>
          <w:numId w:val="11"/>
        </w:numPr>
        <w:spacing w:after="0"/>
        <w:ind w:left="284" w:hanging="284"/>
        <w:contextualSpacing w:val="0"/>
        <w:jc w:val="both"/>
        <w:rPr>
          <w:rFonts w:ascii="Arial" w:hAnsi="Arial" w:cs="Arial"/>
          <w:sz w:val="24"/>
          <w:szCs w:val="24"/>
        </w:rPr>
      </w:pPr>
      <w:proofErr w:type="gramStart"/>
      <w:r w:rsidRPr="0048327E">
        <w:rPr>
          <w:rFonts w:ascii="Arial" w:hAnsi="Arial" w:cs="Arial"/>
          <w:sz w:val="24"/>
          <w:szCs w:val="24"/>
        </w:rPr>
        <w:t>Assessment</w:t>
      </w:r>
      <w:r w:rsidR="00B1028E" w:rsidRPr="0048327E">
        <w:rPr>
          <w:rFonts w:ascii="Arial" w:hAnsi="Arial" w:cs="Arial"/>
          <w:sz w:val="24"/>
          <w:szCs w:val="24"/>
        </w:rPr>
        <w:t>;</w:t>
      </w:r>
      <w:proofErr w:type="gramEnd"/>
    </w:p>
    <w:p w14:paraId="6331BBA2" w14:textId="77777777" w:rsidR="00FB26BF" w:rsidRPr="0048327E" w:rsidRDefault="00FB26BF" w:rsidP="00B315E8">
      <w:pPr>
        <w:pStyle w:val="ListParagraph"/>
        <w:numPr>
          <w:ilvl w:val="0"/>
          <w:numId w:val="11"/>
        </w:numPr>
        <w:spacing w:after="0"/>
        <w:ind w:left="284" w:hanging="284"/>
        <w:contextualSpacing w:val="0"/>
        <w:jc w:val="both"/>
        <w:rPr>
          <w:rFonts w:ascii="Arial" w:hAnsi="Arial" w:cs="Arial"/>
          <w:sz w:val="24"/>
          <w:szCs w:val="24"/>
        </w:rPr>
      </w:pPr>
      <w:r w:rsidRPr="0048327E">
        <w:rPr>
          <w:rFonts w:ascii="Arial" w:hAnsi="Arial" w:cs="Arial"/>
          <w:sz w:val="24"/>
          <w:szCs w:val="24"/>
        </w:rPr>
        <w:t xml:space="preserve">Personalised </w:t>
      </w:r>
      <w:r w:rsidR="00E67D78" w:rsidRPr="0048327E">
        <w:rPr>
          <w:rFonts w:ascii="Arial" w:hAnsi="Arial" w:cs="Arial"/>
          <w:sz w:val="24"/>
          <w:szCs w:val="24"/>
        </w:rPr>
        <w:t>a</w:t>
      </w:r>
      <w:r w:rsidRPr="0048327E">
        <w:rPr>
          <w:rFonts w:ascii="Arial" w:hAnsi="Arial" w:cs="Arial"/>
          <w:sz w:val="24"/>
          <w:szCs w:val="24"/>
        </w:rPr>
        <w:t xml:space="preserve">ction </w:t>
      </w:r>
      <w:r w:rsidR="00E67D78" w:rsidRPr="0048327E">
        <w:rPr>
          <w:rFonts w:ascii="Arial" w:hAnsi="Arial" w:cs="Arial"/>
          <w:sz w:val="24"/>
          <w:szCs w:val="24"/>
        </w:rPr>
        <w:t>p</w:t>
      </w:r>
      <w:r w:rsidRPr="0048327E">
        <w:rPr>
          <w:rFonts w:ascii="Arial" w:hAnsi="Arial" w:cs="Arial"/>
          <w:sz w:val="24"/>
          <w:szCs w:val="24"/>
        </w:rPr>
        <w:t xml:space="preserve">lanning and </w:t>
      </w:r>
      <w:proofErr w:type="gramStart"/>
      <w:r w:rsidR="00E67D78" w:rsidRPr="0048327E">
        <w:rPr>
          <w:rFonts w:ascii="Arial" w:hAnsi="Arial" w:cs="Arial"/>
          <w:sz w:val="24"/>
          <w:szCs w:val="24"/>
        </w:rPr>
        <w:t>r</w:t>
      </w:r>
      <w:r w:rsidRPr="0048327E">
        <w:rPr>
          <w:rFonts w:ascii="Arial" w:hAnsi="Arial" w:cs="Arial"/>
          <w:sz w:val="24"/>
          <w:szCs w:val="24"/>
        </w:rPr>
        <w:t>eview</w:t>
      </w:r>
      <w:r w:rsidR="00B1028E" w:rsidRPr="0048327E">
        <w:rPr>
          <w:rFonts w:ascii="Arial" w:hAnsi="Arial" w:cs="Arial"/>
          <w:sz w:val="24"/>
          <w:szCs w:val="24"/>
        </w:rPr>
        <w:t>;</w:t>
      </w:r>
      <w:proofErr w:type="gramEnd"/>
    </w:p>
    <w:p w14:paraId="05F821FA" w14:textId="77777777" w:rsidR="00FB26BF" w:rsidRPr="0048327E" w:rsidRDefault="00FB26BF" w:rsidP="00B315E8">
      <w:pPr>
        <w:pStyle w:val="ListParagraph"/>
        <w:numPr>
          <w:ilvl w:val="0"/>
          <w:numId w:val="11"/>
        </w:numPr>
        <w:spacing w:after="0"/>
        <w:ind w:left="284" w:hanging="284"/>
        <w:contextualSpacing w:val="0"/>
        <w:jc w:val="both"/>
        <w:rPr>
          <w:rFonts w:ascii="Arial" w:hAnsi="Arial" w:cs="Arial"/>
          <w:sz w:val="24"/>
          <w:szCs w:val="24"/>
        </w:rPr>
      </w:pPr>
      <w:r w:rsidRPr="0048327E">
        <w:rPr>
          <w:rFonts w:ascii="Arial" w:hAnsi="Arial" w:cs="Arial"/>
          <w:sz w:val="24"/>
          <w:szCs w:val="24"/>
        </w:rPr>
        <w:t xml:space="preserve">Moving on and tenancy set </w:t>
      </w:r>
      <w:proofErr w:type="gramStart"/>
      <w:r w:rsidRPr="0048327E">
        <w:rPr>
          <w:rFonts w:ascii="Arial" w:hAnsi="Arial" w:cs="Arial"/>
          <w:sz w:val="24"/>
          <w:szCs w:val="24"/>
        </w:rPr>
        <w:t>up</w:t>
      </w:r>
      <w:r w:rsidR="00B1028E" w:rsidRPr="0048327E">
        <w:rPr>
          <w:rFonts w:ascii="Arial" w:hAnsi="Arial" w:cs="Arial"/>
          <w:sz w:val="24"/>
          <w:szCs w:val="24"/>
        </w:rPr>
        <w:t>;</w:t>
      </w:r>
      <w:proofErr w:type="gramEnd"/>
    </w:p>
    <w:p w14:paraId="1B3C2B6B" w14:textId="77777777" w:rsidR="00FB26BF" w:rsidRPr="0048327E" w:rsidRDefault="00FB26BF" w:rsidP="00B315E8">
      <w:pPr>
        <w:pStyle w:val="ListParagraph"/>
        <w:numPr>
          <w:ilvl w:val="0"/>
          <w:numId w:val="11"/>
        </w:numPr>
        <w:spacing w:after="0"/>
        <w:ind w:left="284" w:hanging="284"/>
        <w:contextualSpacing w:val="0"/>
        <w:jc w:val="both"/>
        <w:rPr>
          <w:rFonts w:ascii="Arial" w:hAnsi="Arial" w:cs="Arial"/>
          <w:sz w:val="24"/>
          <w:szCs w:val="24"/>
        </w:rPr>
      </w:pPr>
      <w:r w:rsidRPr="0048327E">
        <w:rPr>
          <w:rFonts w:ascii="Arial" w:hAnsi="Arial" w:cs="Arial"/>
          <w:sz w:val="24"/>
          <w:szCs w:val="24"/>
        </w:rPr>
        <w:t>Termination of support</w:t>
      </w:r>
      <w:r w:rsidR="00B1028E" w:rsidRPr="0048327E">
        <w:rPr>
          <w:rFonts w:ascii="Arial" w:hAnsi="Arial" w:cs="Arial"/>
          <w:sz w:val="24"/>
          <w:szCs w:val="24"/>
        </w:rPr>
        <w:t>.</w:t>
      </w:r>
    </w:p>
    <w:p w14:paraId="036BF9F7" w14:textId="77777777" w:rsidR="00B315E8" w:rsidRPr="0048327E" w:rsidRDefault="00B315E8" w:rsidP="00B315E8">
      <w:pPr>
        <w:autoSpaceDE w:val="0"/>
        <w:autoSpaceDN w:val="0"/>
        <w:adjustRightInd w:val="0"/>
        <w:spacing w:after="0" w:line="276" w:lineRule="auto"/>
        <w:rPr>
          <w:rFonts w:ascii="Arial" w:hAnsi="Arial" w:cs="Arial"/>
          <w:sz w:val="24"/>
          <w:szCs w:val="24"/>
        </w:rPr>
      </w:pPr>
    </w:p>
    <w:p w14:paraId="6E5A792A" w14:textId="47362666" w:rsidR="00FB26BF" w:rsidRPr="0048327E" w:rsidRDefault="00FB26BF" w:rsidP="00B315E8">
      <w:p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 xml:space="preserve">Where there is a young person experiencing difficulties in sustaining their tenancy or they have an identified unmet need (regardless the stage of their tenancy), the onus is on providers to be proactive about referring the young person back for discussion </w:t>
      </w:r>
      <w:r w:rsidR="00E67D78" w:rsidRPr="0048327E">
        <w:rPr>
          <w:rFonts w:ascii="Arial" w:hAnsi="Arial" w:cs="Arial"/>
          <w:sz w:val="24"/>
          <w:szCs w:val="24"/>
        </w:rPr>
        <w:t>and</w:t>
      </w:r>
      <w:r w:rsidRPr="0048327E">
        <w:rPr>
          <w:rFonts w:ascii="Arial" w:hAnsi="Arial" w:cs="Arial"/>
          <w:sz w:val="24"/>
          <w:szCs w:val="24"/>
        </w:rPr>
        <w:t xml:space="preserve"> problem solving at the Gateway Group. </w:t>
      </w:r>
    </w:p>
    <w:p w14:paraId="0990CE73" w14:textId="77777777" w:rsidR="00B315E8" w:rsidRPr="0048327E" w:rsidRDefault="00B315E8" w:rsidP="00B315E8">
      <w:pPr>
        <w:autoSpaceDE w:val="0"/>
        <w:autoSpaceDN w:val="0"/>
        <w:adjustRightInd w:val="0"/>
        <w:spacing w:after="0" w:line="276" w:lineRule="auto"/>
        <w:rPr>
          <w:rFonts w:ascii="Arial" w:hAnsi="Arial" w:cs="Arial"/>
          <w:b/>
          <w:i/>
          <w:sz w:val="24"/>
          <w:szCs w:val="24"/>
        </w:rPr>
      </w:pPr>
    </w:p>
    <w:p w14:paraId="1FE74389" w14:textId="60612337" w:rsidR="00FB26BF" w:rsidRPr="0048327E" w:rsidRDefault="00B1028E" w:rsidP="00B315E8">
      <w:pPr>
        <w:autoSpaceDE w:val="0"/>
        <w:autoSpaceDN w:val="0"/>
        <w:adjustRightInd w:val="0"/>
        <w:spacing w:after="0" w:line="276" w:lineRule="auto"/>
        <w:rPr>
          <w:rFonts w:ascii="Arial" w:hAnsi="Arial" w:cs="Arial"/>
          <w:b/>
          <w:i/>
          <w:sz w:val="24"/>
          <w:szCs w:val="24"/>
        </w:rPr>
      </w:pPr>
      <w:r w:rsidRPr="0048327E">
        <w:rPr>
          <w:rFonts w:ascii="Arial" w:hAnsi="Arial" w:cs="Arial"/>
          <w:b/>
          <w:i/>
          <w:sz w:val="24"/>
          <w:szCs w:val="24"/>
        </w:rPr>
        <w:t xml:space="preserve">A </w:t>
      </w:r>
      <w:r w:rsidR="00FB26BF" w:rsidRPr="0048327E">
        <w:rPr>
          <w:rFonts w:ascii="Arial" w:hAnsi="Arial" w:cs="Arial"/>
          <w:b/>
          <w:i/>
          <w:sz w:val="24"/>
          <w:szCs w:val="24"/>
        </w:rPr>
        <w:t>Y</w:t>
      </w:r>
      <w:r w:rsidRPr="0048327E">
        <w:rPr>
          <w:rFonts w:ascii="Arial" w:hAnsi="Arial" w:cs="Arial"/>
          <w:b/>
          <w:i/>
          <w:sz w:val="24"/>
          <w:szCs w:val="24"/>
        </w:rPr>
        <w:t>oung</w:t>
      </w:r>
      <w:r w:rsidR="00FB26BF" w:rsidRPr="0048327E">
        <w:rPr>
          <w:rFonts w:ascii="Arial" w:hAnsi="Arial" w:cs="Arial"/>
          <w:b/>
          <w:i/>
          <w:sz w:val="24"/>
          <w:szCs w:val="24"/>
        </w:rPr>
        <w:t xml:space="preserve"> P</w:t>
      </w:r>
      <w:r w:rsidRPr="0048327E">
        <w:rPr>
          <w:rFonts w:ascii="Arial" w:hAnsi="Arial" w:cs="Arial"/>
          <w:b/>
          <w:i/>
          <w:sz w:val="24"/>
          <w:szCs w:val="24"/>
        </w:rPr>
        <w:t>erson</w:t>
      </w:r>
      <w:r w:rsidR="00FB26BF" w:rsidRPr="0048327E">
        <w:rPr>
          <w:rFonts w:ascii="Arial" w:hAnsi="Arial" w:cs="Arial"/>
          <w:b/>
          <w:i/>
          <w:sz w:val="24"/>
          <w:szCs w:val="24"/>
        </w:rPr>
        <w:t>’</w:t>
      </w:r>
      <w:r w:rsidRPr="0048327E">
        <w:rPr>
          <w:rFonts w:ascii="Arial" w:hAnsi="Arial" w:cs="Arial"/>
          <w:b/>
          <w:i/>
          <w:sz w:val="24"/>
          <w:szCs w:val="24"/>
        </w:rPr>
        <w:t>s</w:t>
      </w:r>
      <w:r w:rsidR="00FB26BF" w:rsidRPr="0048327E">
        <w:rPr>
          <w:rFonts w:ascii="Arial" w:hAnsi="Arial" w:cs="Arial"/>
          <w:b/>
          <w:i/>
          <w:sz w:val="24"/>
          <w:szCs w:val="24"/>
        </w:rPr>
        <w:t xml:space="preserve"> B</w:t>
      </w:r>
      <w:r w:rsidRPr="0048327E">
        <w:rPr>
          <w:rFonts w:ascii="Arial" w:hAnsi="Arial" w:cs="Arial"/>
          <w:b/>
          <w:i/>
          <w:sz w:val="24"/>
          <w:szCs w:val="24"/>
        </w:rPr>
        <w:t>ehaviour</w:t>
      </w:r>
      <w:r w:rsidR="00FB26BF" w:rsidRPr="0048327E">
        <w:rPr>
          <w:rFonts w:ascii="Arial" w:hAnsi="Arial" w:cs="Arial"/>
          <w:b/>
          <w:i/>
          <w:sz w:val="24"/>
          <w:szCs w:val="24"/>
        </w:rPr>
        <w:t xml:space="preserve"> </w:t>
      </w:r>
      <w:r w:rsidRPr="0048327E">
        <w:rPr>
          <w:rFonts w:ascii="Arial" w:hAnsi="Arial" w:cs="Arial"/>
          <w:b/>
          <w:i/>
          <w:sz w:val="24"/>
          <w:szCs w:val="24"/>
        </w:rPr>
        <w:t>within the</w:t>
      </w:r>
      <w:r w:rsidR="00FB26BF" w:rsidRPr="0048327E">
        <w:rPr>
          <w:rFonts w:ascii="Arial" w:hAnsi="Arial" w:cs="Arial"/>
          <w:b/>
          <w:i/>
          <w:sz w:val="24"/>
          <w:szCs w:val="24"/>
        </w:rPr>
        <w:t xml:space="preserve"> A</w:t>
      </w:r>
      <w:r w:rsidRPr="0048327E">
        <w:rPr>
          <w:rFonts w:ascii="Arial" w:hAnsi="Arial" w:cs="Arial"/>
          <w:b/>
          <w:i/>
          <w:sz w:val="24"/>
          <w:szCs w:val="24"/>
        </w:rPr>
        <w:t>ccommodation</w:t>
      </w:r>
      <w:r w:rsidR="00FB26BF" w:rsidRPr="0048327E">
        <w:rPr>
          <w:rFonts w:ascii="Arial" w:hAnsi="Arial" w:cs="Arial"/>
          <w:b/>
          <w:i/>
          <w:sz w:val="24"/>
          <w:szCs w:val="24"/>
        </w:rPr>
        <w:t xml:space="preserve"> </w:t>
      </w:r>
      <w:r w:rsidRPr="0048327E">
        <w:rPr>
          <w:rFonts w:ascii="Arial" w:hAnsi="Arial" w:cs="Arial"/>
          <w:b/>
          <w:i/>
          <w:sz w:val="24"/>
          <w:szCs w:val="24"/>
        </w:rPr>
        <w:t>puts</w:t>
      </w:r>
      <w:r w:rsidR="00FB26BF" w:rsidRPr="0048327E">
        <w:rPr>
          <w:rFonts w:ascii="Arial" w:hAnsi="Arial" w:cs="Arial"/>
          <w:b/>
          <w:i/>
          <w:sz w:val="24"/>
          <w:szCs w:val="24"/>
        </w:rPr>
        <w:t xml:space="preserve"> </w:t>
      </w:r>
      <w:r w:rsidRPr="0048327E">
        <w:rPr>
          <w:rFonts w:ascii="Arial" w:hAnsi="Arial" w:cs="Arial"/>
          <w:b/>
          <w:i/>
          <w:sz w:val="24"/>
          <w:szCs w:val="24"/>
        </w:rPr>
        <w:t>them</w:t>
      </w:r>
      <w:r w:rsidR="00FB26BF" w:rsidRPr="0048327E">
        <w:rPr>
          <w:rFonts w:ascii="Arial" w:hAnsi="Arial" w:cs="Arial"/>
          <w:b/>
          <w:i/>
          <w:sz w:val="24"/>
          <w:szCs w:val="24"/>
        </w:rPr>
        <w:t xml:space="preserve"> </w:t>
      </w:r>
      <w:r w:rsidRPr="0048327E">
        <w:rPr>
          <w:rFonts w:ascii="Arial" w:hAnsi="Arial" w:cs="Arial"/>
          <w:b/>
          <w:i/>
          <w:sz w:val="24"/>
          <w:szCs w:val="24"/>
        </w:rPr>
        <w:t>and or others</w:t>
      </w:r>
      <w:r w:rsidR="00FB26BF" w:rsidRPr="0048327E">
        <w:rPr>
          <w:rFonts w:ascii="Arial" w:hAnsi="Arial" w:cs="Arial"/>
          <w:b/>
          <w:i/>
          <w:sz w:val="24"/>
          <w:szCs w:val="24"/>
        </w:rPr>
        <w:t xml:space="preserve"> </w:t>
      </w:r>
      <w:r w:rsidRPr="0048327E">
        <w:rPr>
          <w:rFonts w:ascii="Arial" w:hAnsi="Arial" w:cs="Arial"/>
          <w:b/>
          <w:i/>
          <w:sz w:val="24"/>
          <w:szCs w:val="24"/>
        </w:rPr>
        <w:t>at</w:t>
      </w:r>
      <w:r w:rsidR="00FB26BF" w:rsidRPr="0048327E">
        <w:rPr>
          <w:rFonts w:ascii="Arial" w:hAnsi="Arial" w:cs="Arial"/>
          <w:b/>
          <w:i/>
          <w:sz w:val="24"/>
          <w:szCs w:val="24"/>
        </w:rPr>
        <w:t xml:space="preserve"> </w:t>
      </w:r>
      <w:proofErr w:type="gramStart"/>
      <w:r w:rsidR="00FB26BF" w:rsidRPr="0048327E">
        <w:rPr>
          <w:rFonts w:ascii="Arial" w:hAnsi="Arial" w:cs="Arial"/>
          <w:b/>
          <w:i/>
          <w:sz w:val="24"/>
          <w:szCs w:val="24"/>
        </w:rPr>
        <w:t>R</w:t>
      </w:r>
      <w:r w:rsidRPr="0048327E">
        <w:rPr>
          <w:rFonts w:ascii="Arial" w:hAnsi="Arial" w:cs="Arial"/>
          <w:b/>
          <w:i/>
          <w:sz w:val="24"/>
          <w:szCs w:val="24"/>
        </w:rPr>
        <w:t>isk</w:t>
      </w:r>
      <w:proofErr w:type="gramEnd"/>
    </w:p>
    <w:p w14:paraId="0285E84F" w14:textId="77777777" w:rsidR="00B315E8" w:rsidRPr="0048327E" w:rsidRDefault="00B315E8" w:rsidP="00B315E8">
      <w:pPr>
        <w:autoSpaceDE w:val="0"/>
        <w:autoSpaceDN w:val="0"/>
        <w:adjustRightInd w:val="0"/>
        <w:spacing w:after="0" w:line="276" w:lineRule="auto"/>
        <w:rPr>
          <w:rFonts w:ascii="Arial" w:hAnsi="Arial" w:cs="Arial"/>
          <w:sz w:val="24"/>
          <w:szCs w:val="24"/>
        </w:rPr>
      </w:pPr>
    </w:p>
    <w:p w14:paraId="06169B3E" w14:textId="134CC09C" w:rsidR="00FB26BF" w:rsidRPr="0048327E" w:rsidRDefault="00B1028E" w:rsidP="00B315E8">
      <w:p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If a young person’s behaviour within the accommodation puts them and or others within the accommodation at risk, the provider will take prompt action to meet with the young person and a discussion about what behaviours are acceptable within the scheme, why and the potential consequences of not meeting these</w:t>
      </w:r>
      <w:r w:rsidR="00E67D78" w:rsidRPr="0048327E">
        <w:rPr>
          <w:rFonts w:ascii="Arial" w:hAnsi="Arial" w:cs="Arial"/>
          <w:sz w:val="24"/>
          <w:szCs w:val="24"/>
        </w:rPr>
        <w:t>.  T</w:t>
      </w:r>
      <w:r w:rsidRPr="0048327E">
        <w:rPr>
          <w:rFonts w:ascii="Arial" w:hAnsi="Arial" w:cs="Arial"/>
          <w:sz w:val="24"/>
          <w:szCs w:val="24"/>
        </w:rPr>
        <w:t>his</w:t>
      </w:r>
      <w:r w:rsidR="00FB26BF" w:rsidRPr="0048327E">
        <w:rPr>
          <w:rFonts w:ascii="Arial" w:hAnsi="Arial" w:cs="Arial"/>
          <w:sz w:val="24"/>
          <w:szCs w:val="24"/>
        </w:rPr>
        <w:t xml:space="preserve"> discussion should </w:t>
      </w:r>
      <w:r w:rsidR="00F03496" w:rsidRPr="0048327E">
        <w:rPr>
          <w:rFonts w:ascii="Arial" w:hAnsi="Arial" w:cs="Arial"/>
          <w:sz w:val="24"/>
          <w:szCs w:val="24"/>
        </w:rPr>
        <w:t xml:space="preserve">also </w:t>
      </w:r>
      <w:r w:rsidR="00FB26BF" w:rsidRPr="0048327E">
        <w:rPr>
          <w:rFonts w:ascii="Arial" w:hAnsi="Arial" w:cs="Arial"/>
          <w:sz w:val="24"/>
          <w:szCs w:val="24"/>
        </w:rPr>
        <w:t>consider the following questions:</w:t>
      </w:r>
    </w:p>
    <w:p w14:paraId="2C4E3D0A" w14:textId="77777777" w:rsidR="00FB26BF" w:rsidRPr="0048327E" w:rsidRDefault="00FB26BF" w:rsidP="00B315E8">
      <w:pPr>
        <w:numPr>
          <w:ilvl w:val="0"/>
          <w:numId w:val="5"/>
        </w:num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 xml:space="preserve">What is the </w:t>
      </w:r>
      <w:r w:rsidR="00F03496" w:rsidRPr="0048327E">
        <w:rPr>
          <w:rFonts w:ascii="Arial" w:hAnsi="Arial" w:cs="Arial"/>
          <w:sz w:val="24"/>
          <w:szCs w:val="24"/>
        </w:rPr>
        <w:t>issue</w:t>
      </w:r>
      <w:r w:rsidRPr="0048327E">
        <w:rPr>
          <w:rFonts w:ascii="Arial" w:hAnsi="Arial" w:cs="Arial"/>
          <w:sz w:val="24"/>
          <w:szCs w:val="24"/>
        </w:rPr>
        <w:t>?</w:t>
      </w:r>
    </w:p>
    <w:p w14:paraId="50888638" w14:textId="77777777" w:rsidR="00FB26BF" w:rsidRPr="0048327E" w:rsidRDefault="00FB26BF" w:rsidP="00B315E8">
      <w:pPr>
        <w:numPr>
          <w:ilvl w:val="0"/>
          <w:numId w:val="5"/>
        </w:num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What rules are being broken?</w:t>
      </w:r>
    </w:p>
    <w:p w14:paraId="2091E72A" w14:textId="77777777" w:rsidR="00FB26BF" w:rsidRPr="0048327E" w:rsidRDefault="00FB26BF" w:rsidP="00B315E8">
      <w:pPr>
        <w:numPr>
          <w:ilvl w:val="0"/>
          <w:numId w:val="5"/>
        </w:num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 xml:space="preserve">Does the behaviour </w:t>
      </w:r>
      <w:r w:rsidR="00F03496" w:rsidRPr="0048327E">
        <w:rPr>
          <w:rFonts w:ascii="Arial" w:hAnsi="Arial" w:cs="Arial"/>
          <w:sz w:val="24"/>
          <w:szCs w:val="24"/>
        </w:rPr>
        <w:t>warrant</w:t>
      </w:r>
      <w:r w:rsidRPr="0048327E">
        <w:rPr>
          <w:rFonts w:ascii="Arial" w:hAnsi="Arial" w:cs="Arial"/>
          <w:sz w:val="24"/>
          <w:szCs w:val="24"/>
        </w:rPr>
        <w:t xml:space="preserve"> eviction </w:t>
      </w:r>
      <w:r w:rsidR="00F03496" w:rsidRPr="0048327E">
        <w:rPr>
          <w:rFonts w:ascii="Arial" w:hAnsi="Arial" w:cs="Arial"/>
          <w:sz w:val="24"/>
          <w:szCs w:val="24"/>
        </w:rPr>
        <w:t>or are there alternative steps that can be explored</w:t>
      </w:r>
      <w:r w:rsidRPr="0048327E">
        <w:rPr>
          <w:rFonts w:ascii="Arial" w:hAnsi="Arial" w:cs="Arial"/>
          <w:sz w:val="24"/>
          <w:szCs w:val="24"/>
        </w:rPr>
        <w:t>?</w:t>
      </w:r>
    </w:p>
    <w:p w14:paraId="185E016A" w14:textId="77777777" w:rsidR="00FB26BF" w:rsidRPr="0048327E" w:rsidRDefault="00FB26BF" w:rsidP="00B315E8">
      <w:pPr>
        <w:numPr>
          <w:ilvl w:val="0"/>
          <w:numId w:val="5"/>
        </w:num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 xml:space="preserve">What motivation does this </w:t>
      </w:r>
      <w:proofErr w:type="gramStart"/>
      <w:r w:rsidRPr="0048327E">
        <w:rPr>
          <w:rFonts w:ascii="Arial" w:hAnsi="Arial" w:cs="Arial"/>
          <w:sz w:val="24"/>
          <w:szCs w:val="24"/>
        </w:rPr>
        <w:t>particular young</w:t>
      </w:r>
      <w:proofErr w:type="gramEnd"/>
      <w:r w:rsidRPr="0048327E">
        <w:rPr>
          <w:rFonts w:ascii="Arial" w:hAnsi="Arial" w:cs="Arial"/>
          <w:sz w:val="24"/>
          <w:szCs w:val="24"/>
        </w:rPr>
        <w:t xml:space="preserve"> person respond to?</w:t>
      </w:r>
    </w:p>
    <w:p w14:paraId="6968FA19" w14:textId="77777777" w:rsidR="00FB26BF" w:rsidRPr="0048327E" w:rsidRDefault="00FB26BF" w:rsidP="00B315E8">
      <w:pPr>
        <w:numPr>
          <w:ilvl w:val="0"/>
          <w:numId w:val="5"/>
        </w:num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 xml:space="preserve">What support can be offered to the young person to </w:t>
      </w:r>
      <w:r w:rsidR="00F03496" w:rsidRPr="0048327E">
        <w:rPr>
          <w:rFonts w:ascii="Arial" w:hAnsi="Arial" w:cs="Arial"/>
          <w:sz w:val="24"/>
          <w:szCs w:val="24"/>
        </w:rPr>
        <w:t>encourage them to change</w:t>
      </w:r>
      <w:r w:rsidRPr="0048327E">
        <w:rPr>
          <w:rFonts w:ascii="Arial" w:hAnsi="Arial" w:cs="Arial"/>
          <w:sz w:val="24"/>
          <w:szCs w:val="24"/>
        </w:rPr>
        <w:t xml:space="preserve"> their behaviour?</w:t>
      </w:r>
    </w:p>
    <w:p w14:paraId="7B4F92EE" w14:textId="77777777" w:rsidR="00FB26BF" w:rsidRPr="0048327E" w:rsidRDefault="00F03496" w:rsidP="00B315E8">
      <w:pPr>
        <w:numPr>
          <w:ilvl w:val="0"/>
          <w:numId w:val="5"/>
        </w:num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What is the on-going risk (what are we worried about) in respect of the young person and other young people within the accommodation</w:t>
      </w:r>
      <w:r w:rsidR="00FB26BF" w:rsidRPr="0048327E">
        <w:rPr>
          <w:rFonts w:ascii="Arial" w:hAnsi="Arial" w:cs="Arial"/>
          <w:sz w:val="24"/>
          <w:szCs w:val="24"/>
        </w:rPr>
        <w:t>?</w:t>
      </w:r>
    </w:p>
    <w:p w14:paraId="36C4AC59" w14:textId="77777777" w:rsidR="00FB26BF" w:rsidRPr="0048327E" w:rsidRDefault="00FB26BF" w:rsidP="00B315E8">
      <w:pPr>
        <w:numPr>
          <w:ilvl w:val="0"/>
          <w:numId w:val="5"/>
        </w:num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 xml:space="preserve">What is the risk of issuing a particular sanction, </w:t>
      </w:r>
      <w:r w:rsidR="00F03496" w:rsidRPr="0048327E">
        <w:rPr>
          <w:rFonts w:ascii="Arial" w:hAnsi="Arial" w:cs="Arial"/>
          <w:sz w:val="24"/>
          <w:szCs w:val="24"/>
        </w:rPr>
        <w:t>and</w:t>
      </w:r>
      <w:r w:rsidRPr="0048327E">
        <w:rPr>
          <w:rFonts w:ascii="Arial" w:hAnsi="Arial" w:cs="Arial"/>
          <w:sz w:val="24"/>
          <w:szCs w:val="24"/>
        </w:rPr>
        <w:t xml:space="preserve"> what is the risk of not issuing it</w:t>
      </w:r>
      <w:r w:rsidR="00E67D78" w:rsidRPr="0048327E">
        <w:rPr>
          <w:rFonts w:ascii="Arial" w:hAnsi="Arial" w:cs="Arial"/>
          <w:sz w:val="24"/>
          <w:szCs w:val="24"/>
        </w:rPr>
        <w:t>,</w:t>
      </w:r>
      <w:r w:rsidRPr="0048327E">
        <w:rPr>
          <w:rFonts w:ascii="Arial" w:hAnsi="Arial" w:cs="Arial"/>
          <w:sz w:val="24"/>
          <w:szCs w:val="24"/>
        </w:rPr>
        <w:t xml:space="preserve"> both to the individual and the service?</w:t>
      </w:r>
    </w:p>
    <w:p w14:paraId="32149DC9" w14:textId="77777777" w:rsidR="00FB26BF" w:rsidRPr="0048327E" w:rsidRDefault="00F03496" w:rsidP="00B315E8">
      <w:pPr>
        <w:numPr>
          <w:ilvl w:val="0"/>
          <w:numId w:val="5"/>
        </w:num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Could restorative opportunities be offered to the young person</w:t>
      </w:r>
      <w:r w:rsidR="00FB26BF" w:rsidRPr="0048327E">
        <w:rPr>
          <w:rFonts w:ascii="Arial" w:hAnsi="Arial" w:cs="Arial"/>
          <w:sz w:val="24"/>
          <w:szCs w:val="24"/>
        </w:rPr>
        <w:t>?</w:t>
      </w:r>
    </w:p>
    <w:p w14:paraId="5BF5FE7C" w14:textId="77777777" w:rsidR="00FB26BF" w:rsidRPr="0048327E" w:rsidRDefault="00FB26BF" w:rsidP="00B315E8">
      <w:pPr>
        <w:numPr>
          <w:ilvl w:val="0"/>
          <w:numId w:val="5"/>
        </w:num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If a notice to quit is issued, what are the alternative accommodation options for this young person?</w:t>
      </w:r>
    </w:p>
    <w:p w14:paraId="04DF714E" w14:textId="77777777" w:rsidR="00B315E8" w:rsidRPr="0048327E" w:rsidRDefault="00B315E8" w:rsidP="00B315E8">
      <w:pPr>
        <w:autoSpaceDE w:val="0"/>
        <w:autoSpaceDN w:val="0"/>
        <w:adjustRightInd w:val="0"/>
        <w:spacing w:after="0" w:line="276" w:lineRule="auto"/>
        <w:rPr>
          <w:rFonts w:ascii="Arial" w:hAnsi="Arial" w:cs="Arial"/>
          <w:b/>
          <w:i/>
          <w:sz w:val="24"/>
          <w:szCs w:val="24"/>
        </w:rPr>
      </w:pPr>
    </w:p>
    <w:p w14:paraId="0730CC6B" w14:textId="662DC4B0" w:rsidR="00FB26BF" w:rsidRPr="0048327E" w:rsidRDefault="00F03496" w:rsidP="00B315E8">
      <w:pPr>
        <w:autoSpaceDE w:val="0"/>
        <w:autoSpaceDN w:val="0"/>
        <w:adjustRightInd w:val="0"/>
        <w:spacing w:after="0" w:line="276" w:lineRule="auto"/>
        <w:rPr>
          <w:rFonts w:ascii="Arial" w:hAnsi="Arial" w:cs="Arial"/>
          <w:b/>
          <w:i/>
          <w:sz w:val="24"/>
          <w:szCs w:val="24"/>
        </w:rPr>
      </w:pPr>
      <w:r w:rsidRPr="0048327E">
        <w:rPr>
          <w:rFonts w:ascii="Arial" w:hAnsi="Arial" w:cs="Arial"/>
          <w:b/>
          <w:i/>
          <w:sz w:val="24"/>
          <w:szCs w:val="24"/>
        </w:rPr>
        <w:t xml:space="preserve">A </w:t>
      </w:r>
      <w:r w:rsidR="00FB26BF" w:rsidRPr="0048327E">
        <w:rPr>
          <w:rFonts w:ascii="Arial" w:hAnsi="Arial" w:cs="Arial"/>
          <w:b/>
          <w:i/>
          <w:sz w:val="24"/>
          <w:szCs w:val="24"/>
        </w:rPr>
        <w:t>Y</w:t>
      </w:r>
      <w:r w:rsidRPr="0048327E">
        <w:rPr>
          <w:rFonts w:ascii="Arial" w:hAnsi="Arial" w:cs="Arial"/>
          <w:b/>
          <w:i/>
          <w:sz w:val="24"/>
          <w:szCs w:val="24"/>
        </w:rPr>
        <w:t>oung</w:t>
      </w:r>
      <w:r w:rsidR="00FB26BF" w:rsidRPr="0048327E">
        <w:rPr>
          <w:rFonts w:ascii="Arial" w:hAnsi="Arial" w:cs="Arial"/>
          <w:b/>
          <w:i/>
          <w:sz w:val="24"/>
          <w:szCs w:val="24"/>
        </w:rPr>
        <w:t xml:space="preserve"> P</w:t>
      </w:r>
      <w:r w:rsidRPr="0048327E">
        <w:rPr>
          <w:rFonts w:ascii="Arial" w:hAnsi="Arial" w:cs="Arial"/>
          <w:b/>
          <w:i/>
          <w:sz w:val="24"/>
          <w:szCs w:val="24"/>
        </w:rPr>
        <w:t>erson</w:t>
      </w:r>
      <w:r w:rsidR="00FB26BF" w:rsidRPr="0048327E">
        <w:rPr>
          <w:rFonts w:ascii="Arial" w:hAnsi="Arial" w:cs="Arial"/>
          <w:b/>
          <w:i/>
          <w:sz w:val="24"/>
          <w:szCs w:val="24"/>
        </w:rPr>
        <w:t xml:space="preserve"> </w:t>
      </w:r>
      <w:r w:rsidRPr="0048327E">
        <w:rPr>
          <w:rFonts w:ascii="Arial" w:hAnsi="Arial" w:cs="Arial"/>
          <w:b/>
          <w:i/>
          <w:sz w:val="24"/>
          <w:szCs w:val="24"/>
        </w:rPr>
        <w:t xml:space="preserve">displays one of more of the </w:t>
      </w:r>
      <w:r w:rsidR="00FB26BF" w:rsidRPr="0048327E">
        <w:rPr>
          <w:rFonts w:ascii="Arial" w:hAnsi="Arial" w:cs="Arial"/>
          <w:b/>
          <w:i/>
          <w:sz w:val="24"/>
          <w:szCs w:val="24"/>
        </w:rPr>
        <w:t>C</w:t>
      </w:r>
      <w:r w:rsidRPr="0048327E">
        <w:rPr>
          <w:rFonts w:ascii="Arial" w:hAnsi="Arial" w:cs="Arial"/>
          <w:b/>
          <w:i/>
          <w:sz w:val="24"/>
          <w:szCs w:val="24"/>
        </w:rPr>
        <w:t>ommon</w:t>
      </w:r>
      <w:r w:rsidR="00FB26BF" w:rsidRPr="0048327E">
        <w:rPr>
          <w:rFonts w:ascii="Arial" w:hAnsi="Arial" w:cs="Arial"/>
          <w:b/>
          <w:i/>
          <w:sz w:val="24"/>
          <w:szCs w:val="24"/>
        </w:rPr>
        <w:t xml:space="preserve"> A</w:t>
      </w:r>
      <w:r w:rsidRPr="0048327E">
        <w:rPr>
          <w:rFonts w:ascii="Arial" w:hAnsi="Arial" w:cs="Arial"/>
          <w:b/>
          <w:i/>
          <w:sz w:val="24"/>
          <w:szCs w:val="24"/>
        </w:rPr>
        <w:t>bandonment</w:t>
      </w:r>
      <w:r w:rsidR="00FB26BF" w:rsidRPr="0048327E">
        <w:rPr>
          <w:rFonts w:ascii="Arial" w:hAnsi="Arial" w:cs="Arial"/>
          <w:b/>
          <w:i/>
          <w:sz w:val="24"/>
          <w:szCs w:val="24"/>
        </w:rPr>
        <w:t xml:space="preserve"> W</w:t>
      </w:r>
      <w:r w:rsidRPr="0048327E">
        <w:rPr>
          <w:rFonts w:ascii="Arial" w:hAnsi="Arial" w:cs="Arial"/>
          <w:b/>
          <w:i/>
          <w:sz w:val="24"/>
          <w:szCs w:val="24"/>
        </w:rPr>
        <w:t>arning</w:t>
      </w:r>
      <w:r w:rsidR="00FB26BF" w:rsidRPr="0048327E">
        <w:rPr>
          <w:rFonts w:ascii="Arial" w:hAnsi="Arial" w:cs="Arial"/>
          <w:b/>
          <w:i/>
          <w:sz w:val="24"/>
          <w:szCs w:val="24"/>
        </w:rPr>
        <w:t xml:space="preserve"> S</w:t>
      </w:r>
      <w:r w:rsidRPr="0048327E">
        <w:rPr>
          <w:rFonts w:ascii="Arial" w:hAnsi="Arial" w:cs="Arial"/>
          <w:b/>
          <w:i/>
          <w:sz w:val="24"/>
          <w:szCs w:val="24"/>
        </w:rPr>
        <w:t>igns</w:t>
      </w:r>
    </w:p>
    <w:p w14:paraId="2A269248" w14:textId="77777777" w:rsidR="00B315E8" w:rsidRPr="0048327E" w:rsidRDefault="00B315E8" w:rsidP="00B315E8">
      <w:pPr>
        <w:autoSpaceDE w:val="0"/>
        <w:autoSpaceDN w:val="0"/>
        <w:adjustRightInd w:val="0"/>
        <w:spacing w:after="0" w:line="276" w:lineRule="auto"/>
        <w:rPr>
          <w:rFonts w:ascii="Arial" w:hAnsi="Arial" w:cs="Arial"/>
          <w:sz w:val="24"/>
          <w:szCs w:val="24"/>
        </w:rPr>
      </w:pPr>
    </w:p>
    <w:p w14:paraId="761ED186" w14:textId="0B0A6DE5" w:rsidR="00FB26BF" w:rsidRPr="0048327E" w:rsidRDefault="00FB26BF" w:rsidP="00B315E8">
      <w:p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 xml:space="preserve">This may indicate that the young person needs to be </w:t>
      </w:r>
      <w:proofErr w:type="gramStart"/>
      <w:r w:rsidRPr="0048327E">
        <w:rPr>
          <w:rFonts w:ascii="Arial" w:hAnsi="Arial" w:cs="Arial"/>
          <w:sz w:val="24"/>
          <w:szCs w:val="24"/>
        </w:rPr>
        <w:t>referred back</w:t>
      </w:r>
      <w:proofErr w:type="gramEnd"/>
      <w:r w:rsidRPr="0048327E">
        <w:rPr>
          <w:rFonts w:ascii="Arial" w:hAnsi="Arial" w:cs="Arial"/>
          <w:sz w:val="24"/>
          <w:szCs w:val="24"/>
        </w:rPr>
        <w:t xml:space="preserve"> for a partnership discussion at the Gateway Group to explore what wider support can be put in place; this may include looking at:</w:t>
      </w:r>
    </w:p>
    <w:p w14:paraId="17590BC6" w14:textId="77777777" w:rsidR="00FB26BF" w:rsidRPr="0048327E" w:rsidRDefault="00FB26BF" w:rsidP="00B315E8">
      <w:pPr>
        <w:numPr>
          <w:ilvl w:val="0"/>
          <w:numId w:val="6"/>
        </w:numPr>
        <w:autoSpaceDE w:val="0"/>
        <w:autoSpaceDN w:val="0"/>
        <w:adjustRightInd w:val="0"/>
        <w:spacing w:after="0" w:line="276" w:lineRule="auto"/>
        <w:rPr>
          <w:rFonts w:ascii="Arial" w:hAnsi="Arial" w:cs="Arial"/>
          <w:sz w:val="24"/>
          <w:szCs w:val="24"/>
        </w:rPr>
      </w:pPr>
      <w:r w:rsidRPr="0048327E">
        <w:rPr>
          <w:rFonts w:ascii="Arial" w:hAnsi="Arial" w:cs="Arial"/>
          <w:sz w:val="24"/>
          <w:szCs w:val="24"/>
        </w:rPr>
        <w:lastRenderedPageBreak/>
        <w:t xml:space="preserve">Why the young person is at </w:t>
      </w:r>
      <w:proofErr w:type="gramStart"/>
      <w:r w:rsidRPr="0048327E">
        <w:rPr>
          <w:rFonts w:ascii="Arial" w:hAnsi="Arial" w:cs="Arial"/>
          <w:sz w:val="24"/>
          <w:szCs w:val="24"/>
        </w:rPr>
        <w:t>risk;</w:t>
      </w:r>
      <w:proofErr w:type="gramEnd"/>
    </w:p>
    <w:p w14:paraId="4E257BC7" w14:textId="77777777" w:rsidR="00FB26BF" w:rsidRPr="0048327E" w:rsidRDefault="00FB26BF" w:rsidP="00B315E8">
      <w:pPr>
        <w:numPr>
          <w:ilvl w:val="0"/>
          <w:numId w:val="6"/>
        </w:num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 xml:space="preserve">What extra support can be </w:t>
      </w:r>
      <w:proofErr w:type="gramStart"/>
      <w:r w:rsidRPr="0048327E">
        <w:rPr>
          <w:rFonts w:ascii="Arial" w:hAnsi="Arial" w:cs="Arial"/>
          <w:sz w:val="24"/>
          <w:szCs w:val="24"/>
        </w:rPr>
        <w:t>offered;</w:t>
      </w:r>
      <w:proofErr w:type="gramEnd"/>
    </w:p>
    <w:p w14:paraId="0F0A5AC3" w14:textId="77777777" w:rsidR="00FB26BF" w:rsidRPr="0048327E" w:rsidRDefault="00FB26BF" w:rsidP="00B315E8">
      <w:pPr>
        <w:numPr>
          <w:ilvl w:val="0"/>
          <w:numId w:val="6"/>
        </w:num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 xml:space="preserve">What is the role of the wider team in working with this young </w:t>
      </w:r>
      <w:proofErr w:type="gramStart"/>
      <w:r w:rsidRPr="0048327E">
        <w:rPr>
          <w:rFonts w:ascii="Arial" w:hAnsi="Arial" w:cs="Arial"/>
          <w:sz w:val="24"/>
          <w:szCs w:val="24"/>
        </w:rPr>
        <w:t>person;</w:t>
      </w:r>
      <w:proofErr w:type="gramEnd"/>
    </w:p>
    <w:p w14:paraId="1B4899AC" w14:textId="77777777" w:rsidR="00FB26BF" w:rsidRPr="0048327E" w:rsidRDefault="00F03496" w:rsidP="00B315E8">
      <w:pPr>
        <w:numPr>
          <w:ilvl w:val="0"/>
          <w:numId w:val="6"/>
        </w:num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 xml:space="preserve">What is the most appropriate response to the young person’s behaviour </w:t>
      </w:r>
      <w:r w:rsidR="00FB26BF" w:rsidRPr="0048327E">
        <w:rPr>
          <w:rFonts w:ascii="Arial" w:hAnsi="Arial" w:cs="Arial"/>
          <w:sz w:val="24"/>
          <w:szCs w:val="24"/>
        </w:rPr>
        <w:t xml:space="preserve">or </w:t>
      </w:r>
      <w:r w:rsidRPr="0048327E">
        <w:rPr>
          <w:rFonts w:ascii="Arial" w:hAnsi="Arial" w:cs="Arial"/>
          <w:sz w:val="24"/>
          <w:szCs w:val="24"/>
        </w:rPr>
        <w:t xml:space="preserve">is there </w:t>
      </w:r>
      <w:r w:rsidR="00FB26BF" w:rsidRPr="0048327E">
        <w:rPr>
          <w:rFonts w:ascii="Arial" w:hAnsi="Arial" w:cs="Arial"/>
          <w:sz w:val="24"/>
          <w:szCs w:val="24"/>
        </w:rPr>
        <w:t>an opportunity for restorative action, and if so</w:t>
      </w:r>
      <w:r w:rsidR="00E67D78" w:rsidRPr="0048327E">
        <w:rPr>
          <w:rFonts w:ascii="Arial" w:hAnsi="Arial" w:cs="Arial"/>
          <w:sz w:val="24"/>
          <w:szCs w:val="24"/>
        </w:rPr>
        <w:t>,</w:t>
      </w:r>
      <w:r w:rsidR="00FB26BF" w:rsidRPr="0048327E">
        <w:rPr>
          <w:rFonts w:ascii="Arial" w:hAnsi="Arial" w:cs="Arial"/>
          <w:sz w:val="24"/>
          <w:szCs w:val="24"/>
        </w:rPr>
        <w:t xml:space="preserve"> how can this be don</w:t>
      </w:r>
      <w:r w:rsidRPr="0048327E">
        <w:rPr>
          <w:rFonts w:ascii="Arial" w:hAnsi="Arial" w:cs="Arial"/>
          <w:sz w:val="24"/>
          <w:szCs w:val="24"/>
        </w:rPr>
        <w:t>e without causing abandonment.</w:t>
      </w:r>
    </w:p>
    <w:p w14:paraId="7053B7C1" w14:textId="77777777" w:rsidR="00B315E8" w:rsidRPr="0048327E" w:rsidRDefault="00B315E8" w:rsidP="00B315E8">
      <w:pPr>
        <w:autoSpaceDE w:val="0"/>
        <w:autoSpaceDN w:val="0"/>
        <w:adjustRightInd w:val="0"/>
        <w:spacing w:after="0" w:line="276" w:lineRule="auto"/>
        <w:rPr>
          <w:rFonts w:ascii="Arial" w:hAnsi="Arial" w:cs="Arial"/>
          <w:b/>
          <w:sz w:val="24"/>
          <w:szCs w:val="24"/>
        </w:rPr>
      </w:pPr>
    </w:p>
    <w:p w14:paraId="4B3C231E" w14:textId="24C68E74" w:rsidR="00FB26BF" w:rsidRPr="0048327E" w:rsidRDefault="00FB26BF" w:rsidP="0048327E">
      <w:pPr>
        <w:pStyle w:val="Heading3"/>
      </w:pPr>
      <w:r w:rsidRPr="0048327E">
        <w:t>S</w:t>
      </w:r>
      <w:r w:rsidR="00F03496" w:rsidRPr="0048327E">
        <w:t>tep</w:t>
      </w:r>
      <w:r w:rsidRPr="0048327E">
        <w:t xml:space="preserve"> T</w:t>
      </w:r>
      <w:r w:rsidR="00F03496" w:rsidRPr="0048327E">
        <w:t>hree</w:t>
      </w:r>
      <w:r w:rsidRPr="0048327E">
        <w:t>: A</w:t>
      </w:r>
      <w:r w:rsidR="00F03496" w:rsidRPr="0048327E">
        <w:t>ction</w:t>
      </w:r>
    </w:p>
    <w:p w14:paraId="5D1C0240" w14:textId="56BD491E" w:rsidR="00FB26BF" w:rsidRPr="0048327E" w:rsidRDefault="00FB26BF" w:rsidP="00B315E8">
      <w:p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 xml:space="preserve">A decision should then be taken on the appropriate actions. </w:t>
      </w:r>
      <w:r w:rsidR="00F03496" w:rsidRPr="0048327E">
        <w:rPr>
          <w:rFonts w:ascii="Arial" w:hAnsi="Arial" w:cs="Arial"/>
          <w:sz w:val="24"/>
          <w:szCs w:val="24"/>
        </w:rPr>
        <w:t xml:space="preserve"> </w:t>
      </w:r>
      <w:r w:rsidRPr="0048327E">
        <w:rPr>
          <w:rFonts w:ascii="Arial" w:hAnsi="Arial" w:cs="Arial"/>
          <w:sz w:val="24"/>
          <w:szCs w:val="24"/>
        </w:rPr>
        <w:t xml:space="preserve">There will be occasions when a particular situation could be dealt with in </w:t>
      </w:r>
      <w:proofErr w:type="gramStart"/>
      <w:r w:rsidRPr="0048327E">
        <w:rPr>
          <w:rFonts w:ascii="Arial" w:hAnsi="Arial" w:cs="Arial"/>
          <w:sz w:val="24"/>
          <w:szCs w:val="24"/>
        </w:rPr>
        <w:t>a number of</w:t>
      </w:r>
      <w:proofErr w:type="gramEnd"/>
      <w:r w:rsidRPr="0048327E">
        <w:rPr>
          <w:rFonts w:ascii="Arial" w:hAnsi="Arial" w:cs="Arial"/>
          <w:sz w:val="24"/>
          <w:szCs w:val="24"/>
        </w:rPr>
        <w:t xml:space="preserve"> ways. </w:t>
      </w:r>
      <w:r w:rsidR="00F03496" w:rsidRPr="0048327E">
        <w:rPr>
          <w:rFonts w:ascii="Arial" w:hAnsi="Arial" w:cs="Arial"/>
          <w:sz w:val="24"/>
          <w:szCs w:val="24"/>
        </w:rPr>
        <w:t xml:space="preserve"> </w:t>
      </w:r>
      <w:r w:rsidRPr="0048327E">
        <w:rPr>
          <w:rFonts w:ascii="Arial" w:hAnsi="Arial" w:cs="Arial"/>
          <w:sz w:val="24"/>
          <w:szCs w:val="24"/>
        </w:rPr>
        <w:t xml:space="preserve">It is important that the process for reaching decisions is consistent and can be explained to young people, especially where actions may differ at different times. </w:t>
      </w:r>
      <w:r w:rsidR="00F03496" w:rsidRPr="0048327E">
        <w:rPr>
          <w:rFonts w:ascii="Arial" w:hAnsi="Arial" w:cs="Arial"/>
          <w:sz w:val="24"/>
          <w:szCs w:val="24"/>
        </w:rPr>
        <w:t xml:space="preserve"> </w:t>
      </w:r>
      <w:r w:rsidRPr="0048327E">
        <w:rPr>
          <w:rFonts w:ascii="Arial" w:hAnsi="Arial" w:cs="Arial"/>
          <w:sz w:val="24"/>
          <w:szCs w:val="24"/>
        </w:rPr>
        <w:t>The options are as outlined in the following table.</w:t>
      </w:r>
    </w:p>
    <w:p w14:paraId="36AAF438" w14:textId="77777777" w:rsidR="00B315E8" w:rsidRPr="0048327E" w:rsidRDefault="00B315E8" w:rsidP="00B315E8">
      <w:pPr>
        <w:autoSpaceDE w:val="0"/>
        <w:autoSpaceDN w:val="0"/>
        <w:adjustRightInd w:val="0"/>
        <w:spacing w:after="0" w:line="276" w:lineRule="auto"/>
        <w:rPr>
          <w:rFonts w:ascii="Arial" w:hAnsi="Arial" w:cs="Arial"/>
          <w:sz w:val="24"/>
          <w:szCs w:val="24"/>
        </w:rPr>
      </w:pPr>
    </w:p>
    <w:p w14:paraId="017D8C0F" w14:textId="6CD66665" w:rsidR="00B315E8" w:rsidRPr="0048327E" w:rsidRDefault="00B315E8" w:rsidP="00B315E8">
      <w:pPr>
        <w:pStyle w:val="ListParagraph"/>
        <w:numPr>
          <w:ilvl w:val="0"/>
          <w:numId w:val="18"/>
        </w:numPr>
        <w:autoSpaceDE w:val="0"/>
        <w:autoSpaceDN w:val="0"/>
        <w:adjustRightInd w:val="0"/>
        <w:spacing w:after="0"/>
        <w:rPr>
          <w:rFonts w:ascii="Arial" w:hAnsi="Arial" w:cs="Arial"/>
          <w:b/>
          <w:bCs/>
          <w:sz w:val="24"/>
          <w:szCs w:val="24"/>
        </w:rPr>
      </w:pPr>
      <w:r w:rsidRPr="0048327E">
        <w:rPr>
          <w:rFonts w:ascii="Arial" w:hAnsi="Arial" w:cs="Arial"/>
          <w:b/>
          <w:bCs/>
          <w:sz w:val="24"/>
          <w:szCs w:val="24"/>
        </w:rPr>
        <w:t>Support Only</w:t>
      </w:r>
    </w:p>
    <w:p w14:paraId="7823226E" w14:textId="76ECCBF8" w:rsidR="00B315E8" w:rsidRPr="0048327E" w:rsidRDefault="00B315E8" w:rsidP="00B315E8">
      <w:pPr>
        <w:pStyle w:val="ListParagraph"/>
        <w:autoSpaceDE w:val="0"/>
        <w:autoSpaceDN w:val="0"/>
        <w:adjustRightInd w:val="0"/>
        <w:spacing w:after="0"/>
        <w:rPr>
          <w:rFonts w:ascii="Arial" w:hAnsi="Arial" w:cs="Arial"/>
          <w:b/>
          <w:bCs/>
          <w:sz w:val="24"/>
          <w:szCs w:val="24"/>
        </w:rPr>
      </w:pPr>
    </w:p>
    <w:p w14:paraId="7559EC97" w14:textId="0EDF3D1F" w:rsidR="00B315E8" w:rsidRPr="0048327E" w:rsidRDefault="00B315E8" w:rsidP="00B315E8">
      <w:pPr>
        <w:pStyle w:val="ListParagraph"/>
        <w:autoSpaceDE w:val="0"/>
        <w:autoSpaceDN w:val="0"/>
        <w:adjustRightInd w:val="0"/>
        <w:spacing w:after="0"/>
        <w:rPr>
          <w:rFonts w:ascii="Arial" w:hAnsi="Arial" w:cs="Arial"/>
          <w:b/>
          <w:bCs/>
          <w:sz w:val="24"/>
          <w:szCs w:val="24"/>
        </w:rPr>
      </w:pPr>
      <w:r w:rsidRPr="0048327E">
        <w:rPr>
          <w:rFonts w:ascii="Arial" w:hAnsi="Arial" w:cs="Arial"/>
          <w:b/>
          <w:bCs/>
          <w:sz w:val="24"/>
          <w:szCs w:val="24"/>
        </w:rPr>
        <w:t>When it is appropriate to use:</w:t>
      </w:r>
    </w:p>
    <w:p w14:paraId="25389632" w14:textId="7D8AA5C8" w:rsidR="00B315E8" w:rsidRPr="0048327E" w:rsidRDefault="00B315E8" w:rsidP="00B315E8">
      <w:pPr>
        <w:pStyle w:val="ListParagraph"/>
        <w:autoSpaceDE w:val="0"/>
        <w:autoSpaceDN w:val="0"/>
        <w:adjustRightInd w:val="0"/>
        <w:spacing w:after="0"/>
        <w:rPr>
          <w:rFonts w:ascii="Arial" w:hAnsi="Arial" w:cs="Arial"/>
          <w:sz w:val="24"/>
          <w:szCs w:val="24"/>
        </w:rPr>
      </w:pPr>
      <w:r w:rsidRPr="0048327E">
        <w:rPr>
          <w:rFonts w:ascii="Arial" w:hAnsi="Arial" w:cs="Arial"/>
          <w:sz w:val="24"/>
          <w:szCs w:val="24"/>
        </w:rPr>
        <w:t>Where the behaviour can be resolved through discussion or is primarily a support need.  Likely to be undertaken by the provider.</w:t>
      </w:r>
    </w:p>
    <w:p w14:paraId="4B06EF8E" w14:textId="77777777" w:rsidR="00B315E8" w:rsidRPr="0048327E" w:rsidRDefault="00B315E8" w:rsidP="00B315E8">
      <w:pPr>
        <w:pStyle w:val="ListParagraph"/>
        <w:autoSpaceDE w:val="0"/>
        <w:autoSpaceDN w:val="0"/>
        <w:adjustRightInd w:val="0"/>
        <w:spacing w:after="0"/>
        <w:rPr>
          <w:rFonts w:ascii="Arial" w:hAnsi="Arial" w:cs="Arial"/>
          <w:sz w:val="24"/>
          <w:szCs w:val="24"/>
        </w:rPr>
      </w:pPr>
    </w:p>
    <w:p w14:paraId="45407DD2" w14:textId="06ED4635" w:rsidR="00B315E8" w:rsidRPr="0048327E" w:rsidRDefault="00B315E8" w:rsidP="00B315E8">
      <w:pPr>
        <w:pStyle w:val="ListParagraph"/>
        <w:numPr>
          <w:ilvl w:val="0"/>
          <w:numId w:val="18"/>
        </w:numPr>
        <w:autoSpaceDE w:val="0"/>
        <w:autoSpaceDN w:val="0"/>
        <w:adjustRightInd w:val="0"/>
        <w:spacing w:after="0"/>
        <w:rPr>
          <w:rFonts w:ascii="Arial" w:hAnsi="Arial" w:cs="Arial"/>
          <w:b/>
          <w:bCs/>
          <w:sz w:val="24"/>
          <w:szCs w:val="24"/>
        </w:rPr>
      </w:pPr>
      <w:r w:rsidRPr="0048327E">
        <w:rPr>
          <w:rFonts w:ascii="Arial" w:hAnsi="Arial" w:cs="Arial"/>
          <w:b/>
          <w:bCs/>
          <w:sz w:val="24"/>
          <w:szCs w:val="24"/>
        </w:rPr>
        <w:t>Gateway Group discussions</w:t>
      </w:r>
    </w:p>
    <w:p w14:paraId="57AB0923" w14:textId="578A7228" w:rsidR="00B315E8" w:rsidRPr="0048327E" w:rsidRDefault="00B315E8" w:rsidP="00B315E8">
      <w:pPr>
        <w:pStyle w:val="ListParagraph"/>
        <w:autoSpaceDE w:val="0"/>
        <w:autoSpaceDN w:val="0"/>
        <w:adjustRightInd w:val="0"/>
        <w:spacing w:after="0"/>
        <w:rPr>
          <w:rFonts w:ascii="Arial" w:hAnsi="Arial" w:cs="Arial"/>
          <w:b/>
          <w:bCs/>
          <w:sz w:val="24"/>
          <w:szCs w:val="24"/>
        </w:rPr>
      </w:pPr>
    </w:p>
    <w:p w14:paraId="6F86B8E2" w14:textId="77777777" w:rsidR="00B315E8" w:rsidRPr="0048327E" w:rsidRDefault="00B315E8" w:rsidP="00B315E8">
      <w:pPr>
        <w:pStyle w:val="ListParagraph"/>
        <w:autoSpaceDE w:val="0"/>
        <w:autoSpaceDN w:val="0"/>
        <w:adjustRightInd w:val="0"/>
        <w:spacing w:after="0"/>
        <w:rPr>
          <w:rFonts w:ascii="Arial" w:hAnsi="Arial" w:cs="Arial"/>
          <w:b/>
          <w:bCs/>
          <w:sz w:val="24"/>
          <w:szCs w:val="24"/>
        </w:rPr>
      </w:pPr>
      <w:r w:rsidRPr="0048327E">
        <w:rPr>
          <w:rFonts w:ascii="Arial" w:hAnsi="Arial" w:cs="Arial"/>
          <w:b/>
          <w:bCs/>
          <w:sz w:val="24"/>
          <w:szCs w:val="24"/>
        </w:rPr>
        <w:t>When it is appropriate to use:</w:t>
      </w:r>
    </w:p>
    <w:p w14:paraId="754A5EB1" w14:textId="6457499B" w:rsidR="00B315E8" w:rsidRPr="0048327E" w:rsidRDefault="00B315E8" w:rsidP="00B315E8">
      <w:pPr>
        <w:pStyle w:val="ListParagraph"/>
        <w:autoSpaceDE w:val="0"/>
        <w:autoSpaceDN w:val="0"/>
        <w:adjustRightInd w:val="0"/>
        <w:spacing w:after="0"/>
        <w:rPr>
          <w:rFonts w:ascii="Arial" w:hAnsi="Arial" w:cs="Arial"/>
          <w:sz w:val="24"/>
          <w:szCs w:val="24"/>
        </w:rPr>
      </w:pPr>
      <w:r w:rsidRPr="0048327E">
        <w:rPr>
          <w:rFonts w:ascii="Arial" w:hAnsi="Arial" w:cs="Arial"/>
          <w:sz w:val="24"/>
          <w:szCs w:val="24"/>
        </w:rPr>
        <w:t>Where multi-agency support is needed to help a young person maintain their current accommodation, partnership discussions can take place at a Gateway Group meeting.  This could include discussion of whether flexible support would be beneficial to address any unmet needs.  Nightstop could be considered as an option to give a young person breathing space away from the Pathway accommodation.</w:t>
      </w:r>
    </w:p>
    <w:p w14:paraId="03AFB75A" w14:textId="7DFF6B68" w:rsidR="00B315E8" w:rsidRPr="0048327E" w:rsidRDefault="00B315E8" w:rsidP="00B315E8">
      <w:pPr>
        <w:autoSpaceDE w:val="0"/>
        <w:autoSpaceDN w:val="0"/>
        <w:adjustRightInd w:val="0"/>
        <w:spacing w:after="0"/>
        <w:rPr>
          <w:rFonts w:ascii="Arial" w:hAnsi="Arial" w:cs="Arial"/>
          <w:b/>
          <w:bCs/>
          <w:sz w:val="24"/>
          <w:szCs w:val="24"/>
        </w:rPr>
      </w:pPr>
    </w:p>
    <w:p w14:paraId="2D0E3A83" w14:textId="6283562C" w:rsidR="00B315E8" w:rsidRPr="0048327E" w:rsidRDefault="00B315E8" w:rsidP="00B315E8">
      <w:pPr>
        <w:pStyle w:val="ListParagraph"/>
        <w:numPr>
          <w:ilvl w:val="0"/>
          <w:numId w:val="18"/>
        </w:numPr>
        <w:autoSpaceDE w:val="0"/>
        <w:autoSpaceDN w:val="0"/>
        <w:adjustRightInd w:val="0"/>
        <w:spacing w:after="0"/>
        <w:rPr>
          <w:rFonts w:ascii="Arial" w:hAnsi="Arial" w:cs="Arial"/>
          <w:b/>
          <w:bCs/>
          <w:sz w:val="24"/>
          <w:szCs w:val="24"/>
        </w:rPr>
      </w:pPr>
      <w:r w:rsidRPr="0048327E">
        <w:rPr>
          <w:rFonts w:ascii="Arial" w:hAnsi="Arial" w:cs="Arial"/>
          <w:b/>
          <w:bCs/>
          <w:sz w:val="24"/>
          <w:szCs w:val="24"/>
        </w:rPr>
        <w:t>Managed Move</w:t>
      </w:r>
    </w:p>
    <w:p w14:paraId="638DB764" w14:textId="4EC15643" w:rsidR="00B315E8" w:rsidRPr="0048327E" w:rsidRDefault="00B315E8" w:rsidP="00B315E8">
      <w:pPr>
        <w:pStyle w:val="ListParagraph"/>
        <w:autoSpaceDE w:val="0"/>
        <w:autoSpaceDN w:val="0"/>
        <w:adjustRightInd w:val="0"/>
        <w:spacing w:after="0"/>
        <w:rPr>
          <w:rFonts w:ascii="Arial" w:hAnsi="Arial" w:cs="Arial"/>
          <w:b/>
          <w:bCs/>
          <w:sz w:val="24"/>
          <w:szCs w:val="24"/>
        </w:rPr>
      </w:pPr>
    </w:p>
    <w:p w14:paraId="6A17277F" w14:textId="68542E53" w:rsidR="00B315E8" w:rsidRPr="0048327E" w:rsidRDefault="00B315E8" w:rsidP="00B315E8">
      <w:pPr>
        <w:pStyle w:val="ListParagraph"/>
        <w:autoSpaceDE w:val="0"/>
        <w:autoSpaceDN w:val="0"/>
        <w:adjustRightInd w:val="0"/>
        <w:spacing w:after="0"/>
        <w:rPr>
          <w:rFonts w:ascii="Arial" w:hAnsi="Arial" w:cs="Arial"/>
          <w:b/>
          <w:bCs/>
          <w:sz w:val="24"/>
          <w:szCs w:val="24"/>
        </w:rPr>
      </w:pPr>
      <w:r w:rsidRPr="0048327E">
        <w:rPr>
          <w:rFonts w:ascii="Arial" w:hAnsi="Arial" w:cs="Arial"/>
          <w:b/>
          <w:bCs/>
          <w:sz w:val="24"/>
          <w:szCs w:val="24"/>
        </w:rPr>
        <w:t>When it is appropriate to use:</w:t>
      </w:r>
    </w:p>
    <w:p w14:paraId="008226CF" w14:textId="329BE3A7" w:rsidR="00B315E8" w:rsidRPr="0048327E" w:rsidRDefault="00B315E8" w:rsidP="00B315E8">
      <w:pPr>
        <w:pStyle w:val="ListParagraph"/>
        <w:autoSpaceDE w:val="0"/>
        <w:autoSpaceDN w:val="0"/>
        <w:adjustRightInd w:val="0"/>
        <w:spacing w:after="0"/>
        <w:rPr>
          <w:rFonts w:ascii="Arial" w:hAnsi="Arial" w:cs="Arial"/>
          <w:sz w:val="24"/>
          <w:szCs w:val="24"/>
        </w:rPr>
      </w:pPr>
      <w:r w:rsidRPr="0048327E">
        <w:rPr>
          <w:rFonts w:ascii="Arial" w:hAnsi="Arial" w:cs="Arial"/>
          <w:sz w:val="24"/>
          <w:szCs w:val="24"/>
        </w:rPr>
        <w:t xml:space="preserve">Where a move to alternative accommodation within or without the Pathway, would be most appropriate for the young person.  If needed/in the young person’s best interests, Nightstop could be considered as an interim option whilst a young person is waiting for a managed move.  </w:t>
      </w:r>
    </w:p>
    <w:p w14:paraId="21794B12" w14:textId="77777777" w:rsidR="00B315E8" w:rsidRPr="0048327E" w:rsidRDefault="00B315E8" w:rsidP="00B315E8">
      <w:pPr>
        <w:pStyle w:val="ListParagraph"/>
        <w:autoSpaceDE w:val="0"/>
        <w:autoSpaceDN w:val="0"/>
        <w:adjustRightInd w:val="0"/>
        <w:spacing w:after="0"/>
        <w:rPr>
          <w:rFonts w:ascii="Arial" w:hAnsi="Arial" w:cs="Arial"/>
          <w:sz w:val="24"/>
          <w:szCs w:val="24"/>
        </w:rPr>
      </w:pPr>
    </w:p>
    <w:p w14:paraId="62336AF1" w14:textId="3B258635" w:rsidR="00B315E8" w:rsidRPr="0048327E" w:rsidRDefault="00B315E8" w:rsidP="00B315E8">
      <w:pPr>
        <w:pStyle w:val="ListParagraph"/>
        <w:numPr>
          <w:ilvl w:val="0"/>
          <w:numId w:val="18"/>
        </w:numPr>
        <w:autoSpaceDE w:val="0"/>
        <w:autoSpaceDN w:val="0"/>
        <w:adjustRightInd w:val="0"/>
        <w:spacing w:after="0"/>
        <w:rPr>
          <w:rFonts w:ascii="Arial" w:hAnsi="Arial" w:cs="Arial"/>
          <w:b/>
          <w:bCs/>
          <w:sz w:val="24"/>
          <w:szCs w:val="24"/>
        </w:rPr>
      </w:pPr>
      <w:r w:rsidRPr="0048327E">
        <w:rPr>
          <w:rFonts w:ascii="Arial" w:hAnsi="Arial" w:cs="Arial"/>
          <w:b/>
          <w:bCs/>
          <w:sz w:val="24"/>
          <w:szCs w:val="24"/>
        </w:rPr>
        <w:t>Actions</w:t>
      </w:r>
    </w:p>
    <w:p w14:paraId="299A7499" w14:textId="6D9F18E3" w:rsidR="00B315E8" w:rsidRPr="0048327E" w:rsidRDefault="00B315E8" w:rsidP="00B315E8">
      <w:pPr>
        <w:pStyle w:val="ListParagraph"/>
        <w:numPr>
          <w:ilvl w:val="1"/>
          <w:numId w:val="18"/>
        </w:numPr>
        <w:autoSpaceDE w:val="0"/>
        <w:autoSpaceDN w:val="0"/>
        <w:adjustRightInd w:val="0"/>
        <w:spacing w:after="0"/>
        <w:rPr>
          <w:rFonts w:ascii="Arial" w:hAnsi="Arial" w:cs="Arial"/>
          <w:b/>
          <w:bCs/>
          <w:sz w:val="24"/>
          <w:szCs w:val="24"/>
        </w:rPr>
      </w:pPr>
      <w:r w:rsidRPr="0048327E">
        <w:rPr>
          <w:rFonts w:ascii="Arial" w:hAnsi="Arial" w:cs="Arial"/>
          <w:b/>
          <w:bCs/>
          <w:sz w:val="24"/>
          <w:szCs w:val="24"/>
        </w:rPr>
        <w:t>Alternative Actions</w:t>
      </w:r>
    </w:p>
    <w:p w14:paraId="43384678" w14:textId="77777777" w:rsidR="00B315E8" w:rsidRPr="0048327E" w:rsidRDefault="00B315E8" w:rsidP="00B315E8">
      <w:pPr>
        <w:autoSpaceDE w:val="0"/>
        <w:autoSpaceDN w:val="0"/>
        <w:adjustRightInd w:val="0"/>
        <w:spacing w:after="0"/>
        <w:ind w:left="720"/>
        <w:rPr>
          <w:rFonts w:ascii="Arial" w:hAnsi="Arial" w:cs="Arial"/>
          <w:b/>
          <w:bCs/>
          <w:sz w:val="24"/>
          <w:szCs w:val="24"/>
        </w:rPr>
      </w:pPr>
    </w:p>
    <w:p w14:paraId="0B8AABE3" w14:textId="5767C688" w:rsidR="00B315E8" w:rsidRPr="0048327E" w:rsidRDefault="00B315E8" w:rsidP="00B315E8">
      <w:pPr>
        <w:autoSpaceDE w:val="0"/>
        <w:autoSpaceDN w:val="0"/>
        <w:adjustRightInd w:val="0"/>
        <w:spacing w:after="0"/>
        <w:ind w:left="720"/>
        <w:rPr>
          <w:rFonts w:ascii="Arial" w:hAnsi="Arial" w:cs="Arial"/>
          <w:b/>
          <w:bCs/>
          <w:sz w:val="24"/>
          <w:szCs w:val="24"/>
        </w:rPr>
      </w:pPr>
      <w:r w:rsidRPr="0048327E">
        <w:rPr>
          <w:rFonts w:ascii="Arial" w:hAnsi="Arial" w:cs="Arial"/>
          <w:b/>
          <w:bCs/>
          <w:sz w:val="24"/>
          <w:szCs w:val="24"/>
        </w:rPr>
        <w:t>When it is appropriate to use:</w:t>
      </w:r>
    </w:p>
    <w:p w14:paraId="23E253F4" w14:textId="60F4351F" w:rsidR="00B315E8" w:rsidRPr="0048327E" w:rsidRDefault="00B315E8" w:rsidP="00B315E8">
      <w:pPr>
        <w:autoSpaceDE w:val="0"/>
        <w:autoSpaceDN w:val="0"/>
        <w:adjustRightInd w:val="0"/>
        <w:spacing w:after="0"/>
        <w:ind w:left="720"/>
        <w:rPr>
          <w:rFonts w:ascii="Arial" w:hAnsi="Arial" w:cs="Arial"/>
          <w:sz w:val="24"/>
          <w:szCs w:val="24"/>
        </w:rPr>
      </w:pPr>
      <w:r w:rsidRPr="0048327E">
        <w:rPr>
          <w:rFonts w:ascii="Arial" w:hAnsi="Arial" w:cs="Arial"/>
          <w:sz w:val="24"/>
          <w:szCs w:val="24"/>
        </w:rPr>
        <w:lastRenderedPageBreak/>
        <w:t>Where the behaviour needs to change but does not meet the eviction criteria of the Pathway accommodation provider, or where threat of eviction is not the most effective motivator for the young person.</w:t>
      </w:r>
    </w:p>
    <w:p w14:paraId="13A6C3B3" w14:textId="77777777" w:rsidR="00B315E8" w:rsidRPr="0048327E" w:rsidRDefault="00B315E8" w:rsidP="00B315E8">
      <w:pPr>
        <w:autoSpaceDE w:val="0"/>
        <w:autoSpaceDN w:val="0"/>
        <w:adjustRightInd w:val="0"/>
        <w:spacing w:after="0"/>
        <w:ind w:left="720"/>
        <w:rPr>
          <w:rFonts w:ascii="Arial" w:hAnsi="Arial" w:cs="Arial"/>
          <w:b/>
          <w:bCs/>
          <w:sz w:val="24"/>
          <w:szCs w:val="24"/>
        </w:rPr>
      </w:pPr>
    </w:p>
    <w:p w14:paraId="5AB53726" w14:textId="7FAE70E8" w:rsidR="00B315E8" w:rsidRPr="0048327E" w:rsidRDefault="00B315E8" w:rsidP="00B315E8">
      <w:pPr>
        <w:pStyle w:val="ListParagraph"/>
        <w:numPr>
          <w:ilvl w:val="1"/>
          <w:numId w:val="18"/>
        </w:numPr>
        <w:autoSpaceDE w:val="0"/>
        <w:autoSpaceDN w:val="0"/>
        <w:adjustRightInd w:val="0"/>
        <w:spacing w:after="0"/>
        <w:rPr>
          <w:rFonts w:ascii="Arial" w:hAnsi="Arial" w:cs="Arial"/>
          <w:b/>
          <w:bCs/>
          <w:sz w:val="24"/>
          <w:szCs w:val="24"/>
        </w:rPr>
      </w:pPr>
      <w:r w:rsidRPr="0048327E">
        <w:rPr>
          <w:rFonts w:ascii="Arial" w:hAnsi="Arial" w:cs="Arial"/>
          <w:b/>
          <w:bCs/>
          <w:sz w:val="24"/>
          <w:szCs w:val="24"/>
        </w:rPr>
        <w:t>Information Sharing with Police</w:t>
      </w:r>
    </w:p>
    <w:p w14:paraId="622E6E0A" w14:textId="46941A20" w:rsidR="00B315E8" w:rsidRPr="0048327E" w:rsidRDefault="00B315E8" w:rsidP="00B315E8">
      <w:pPr>
        <w:autoSpaceDE w:val="0"/>
        <w:autoSpaceDN w:val="0"/>
        <w:adjustRightInd w:val="0"/>
        <w:spacing w:after="0"/>
        <w:ind w:left="720"/>
        <w:rPr>
          <w:rFonts w:ascii="Arial" w:hAnsi="Arial" w:cs="Arial"/>
          <w:b/>
          <w:bCs/>
          <w:sz w:val="24"/>
          <w:szCs w:val="24"/>
        </w:rPr>
      </w:pPr>
    </w:p>
    <w:p w14:paraId="3ABB2686" w14:textId="4ECDB539" w:rsidR="00B315E8" w:rsidRPr="0048327E" w:rsidRDefault="00B315E8" w:rsidP="00B315E8">
      <w:pPr>
        <w:autoSpaceDE w:val="0"/>
        <w:autoSpaceDN w:val="0"/>
        <w:adjustRightInd w:val="0"/>
        <w:spacing w:after="0"/>
        <w:ind w:left="720"/>
        <w:rPr>
          <w:rFonts w:ascii="Arial" w:hAnsi="Arial" w:cs="Arial"/>
          <w:b/>
          <w:bCs/>
          <w:sz w:val="24"/>
          <w:szCs w:val="24"/>
        </w:rPr>
      </w:pPr>
      <w:r w:rsidRPr="0048327E">
        <w:rPr>
          <w:rFonts w:ascii="Arial" w:hAnsi="Arial" w:cs="Arial"/>
          <w:b/>
          <w:bCs/>
          <w:sz w:val="24"/>
          <w:szCs w:val="24"/>
        </w:rPr>
        <w:t>When it is appropriate to use:</w:t>
      </w:r>
    </w:p>
    <w:p w14:paraId="1AD5163E" w14:textId="77777777" w:rsidR="00B315E8" w:rsidRPr="0048327E" w:rsidRDefault="00B315E8" w:rsidP="00B315E8">
      <w:pPr>
        <w:autoSpaceDE w:val="0"/>
        <w:autoSpaceDN w:val="0"/>
        <w:adjustRightInd w:val="0"/>
        <w:spacing w:after="0" w:line="276" w:lineRule="auto"/>
        <w:ind w:firstLine="720"/>
        <w:rPr>
          <w:rFonts w:ascii="Arial" w:hAnsi="Arial" w:cs="Arial"/>
          <w:sz w:val="24"/>
          <w:szCs w:val="24"/>
        </w:rPr>
      </w:pPr>
      <w:r w:rsidRPr="0048327E">
        <w:rPr>
          <w:rFonts w:ascii="Arial" w:hAnsi="Arial" w:cs="Arial"/>
          <w:sz w:val="24"/>
          <w:szCs w:val="24"/>
        </w:rPr>
        <w:t>Where behaviour is a criminal activity.</w:t>
      </w:r>
    </w:p>
    <w:p w14:paraId="44AE18BC" w14:textId="77777777" w:rsidR="00B315E8" w:rsidRPr="0048327E" w:rsidRDefault="00B315E8" w:rsidP="00B315E8">
      <w:pPr>
        <w:autoSpaceDE w:val="0"/>
        <w:autoSpaceDN w:val="0"/>
        <w:adjustRightInd w:val="0"/>
        <w:spacing w:after="0"/>
        <w:ind w:left="720"/>
        <w:rPr>
          <w:rFonts w:ascii="Arial" w:hAnsi="Arial" w:cs="Arial"/>
          <w:b/>
          <w:bCs/>
          <w:sz w:val="24"/>
          <w:szCs w:val="24"/>
        </w:rPr>
      </w:pPr>
    </w:p>
    <w:p w14:paraId="0E685371" w14:textId="7BC2FF25" w:rsidR="00B315E8" w:rsidRPr="0048327E" w:rsidRDefault="00B315E8" w:rsidP="00B315E8">
      <w:pPr>
        <w:pStyle w:val="ListParagraph"/>
        <w:numPr>
          <w:ilvl w:val="1"/>
          <w:numId w:val="18"/>
        </w:numPr>
        <w:autoSpaceDE w:val="0"/>
        <w:autoSpaceDN w:val="0"/>
        <w:adjustRightInd w:val="0"/>
        <w:spacing w:after="0"/>
        <w:rPr>
          <w:rFonts w:ascii="Arial" w:hAnsi="Arial" w:cs="Arial"/>
          <w:b/>
          <w:bCs/>
          <w:sz w:val="24"/>
          <w:szCs w:val="24"/>
        </w:rPr>
      </w:pPr>
      <w:r w:rsidRPr="0048327E">
        <w:rPr>
          <w:rFonts w:ascii="Arial" w:hAnsi="Arial" w:cs="Arial"/>
          <w:b/>
          <w:bCs/>
          <w:sz w:val="24"/>
          <w:szCs w:val="24"/>
        </w:rPr>
        <w:t>Warning – Various Levels and Types</w:t>
      </w:r>
    </w:p>
    <w:p w14:paraId="5FE323CF" w14:textId="27E193B8" w:rsidR="00B315E8" w:rsidRPr="0048327E" w:rsidRDefault="00B315E8" w:rsidP="00B315E8">
      <w:pPr>
        <w:pStyle w:val="ListParagraph"/>
        <w:autoSpaceDE w:val="0"/>
        <w:autoSpaceDN w:val="0"/>
        <w:adjustRightInd w:val="0"/>
        <w:spacing w:after="0"/>
        <w:rPr>
          <w:rFonts w:ascii="Arial" w:hAnsi="Arial" w:cs="Arial"/>
          <w:sz w:val="24"/>
          <w:szCs w:val="24"/>
        </w:rPr>
      </w:pPr>
    </w:p>
    <w:p w14:paraId="13ECBEC8" w14:textId="288831AA" w:rsidR="00B315E8" w:rsidRPr="0048327E" w:rsidRDefault="00B315E8" w:rsidP="00B315E8">
      <w:pPr>
        <w:pStyle w:val="ListParagraph"/>
        <w:autoSpaceDE w:val="0"/>
        <w:autoSpaceDN w:val="0"/>
        <w:adjustRightInd w:val="0"/>
        <w:spacing w:after="0"/>
        <w:rPr>
          <w:rFonts w:ascii="Arial" w:hAnsi="Arial" w:cs="Arial"/>
          <w:b/>
          <w:bCs/>
          <w:sz w:val="24"/>
          <w:szCs w:val="24"/>
        </w:rPr>
      </w:pPr>
      <w:r w:rsidRPr="0048327E">
        <w:rPr>
          <w:rFonts w:ascii="Arial" w:hAnsi="Arial" w:cs="Arial"/>
          <w:b/>
          <w:bCs/>
          <w:sz w:val="24"/>
          <w:szCs w:val="24"/>
        </w:rPr>
        <w:t>When it is appropriate to use:</w:t>
      </w:r>
    </w:p>
    <w:p w14:paraId="2EDA7BEC" w14:textId="00AF4B29" w:rsidR="00B315E8" w:rsidRPr="0048327E" w:rsidRDefault="00B315E8" w:rsidP="00B315E8">
      <w:pPr>
        <w:pStyle w:val="ListParagraph"/>
        <w:autoSpaceDE w:val="0"/>
        <w:autoSpaceDN w:val="0"/>
        <w:adjustRightInd w:val="0"/>
        <w:spacing w:after="0"/>
        <w:rPr>
          <w:rFonts w:ascii="Arial" w:hAnsi="Arial" w:cs="Arial"/>
          <w:sz w:val="24"/>
          <w:szCs w:val="24"/>
        </w:rPr>
      </w:pPr>
      <w:r w:rsidRPr="0048327E">
        <w:rPr>
          <w:rFonts w:ascii="Arial" w:hAnsi="Arial" w:cs="Arial"/>
          <w:sz w:val="24"/>
          <w:szCs w:val="24"/>
        </w:rPr>
        <w:t>Where behaviour meets the eviction criteria of the Pathway accommodation provider.</w:t>
      </w:r>
    </w:p>
    <w:p w14:paraId="02C3183F" w14:textId="77777777" w:rsidR="00B315E8" w:rsidRPr="0048327E" w:rsidRDefault="00B315E8" w:rsidP="00B315E8">
      <w:pPr>
        <w:autoSpaceDE w:val="0"/>
        <w:autoSpaceDN w:val="0"/>
        <w:adjustRightInd w:val="0"/>
        <w:spacing w:after="0"/>
        <w:ind w:left="720"/>
        <w:rPr>
          <w:rFonts w:ascii="Arial" w:hAnsi="Arial" w:cs="Arial"/>
          <w:b/>
          <w:bCs/>
          <w:sz w:val="24"/>
          <w:szCs w:val="24"/>
        </w:rPr>
      </w:pPr>
    </w:p>
    <w:p w14:paraId="1F332EA7" w14:textId="77777777" w:rsidR="00B315E8" w:rsidRPr="0048327E" w:rsidRDefault="00B315E8" w:rsidP="00B315E8">
      <w:pPr>
        <w:pStyle w:val="ListParagraph"/>
        <w:numPr>
          <w:ilvl w:val="1"/>
          <w:numId w:val="18"/>
        </w:numPr>
        <w:autoSpaceDE w:val="0"/>
        <w:autoSpaceDN w:val="0"/>
        <w:adjustRightInd w:val="0"/>
        <w:spacing w:after="0"/>
        <w:rPr>
          <w:rFonts w:ascii="Arial" w:hAnsi="Arial" w:cs="Arial"/>
          <w:b/>
          <w:bCs/>
          <w:sz w:val="24"/>
          <w:szCs w:val="24"/>
        </w:rPr>
      </w:pPr>
      <w:r w:rsidRPr="0048327E">
        <w:rPr>
          <w:rFonts w:ascii="Arial" w:hAnsi="Arial" w:cs="Arial"/>
          <w:b/>
          <w:bCs/>
          <w:sz w:val="24"/>
          <w:szCs w:val="24"/>
        </w:rPr>
        <w:t>Notice to Quit/Section 21 Notice</w:t>
      </w:r>
    </w:p>
    <w:p w14:paraId="5936285D" w14:textId="77777777" w:rsidR="00B315E8" w:rsidRPr="0048327E" w:rsidRDefault="00B315E8" w:rsidP="00B315E8">
      <w:pPr>
        <w:autoSpaceDE w:val="0"/>
        <w:autoSpaceDN w:val="0"/>
        <w:adjustRightInd w:val="0"/>
        <w:spacing w:after="0"/>
        <w:ind w:left="720"/>
        <w:rPr>
          <w:rFonts w:ascii="Arial" w:hAnsi="Arial" w:cs="Arial"/>
          <w:b/>
          <w:bCs/>
          <w:sz w:val="24"/>
          <w:szCs w:val="24"/>
        </w:rPr>
      </w:pPr>
    </w:p>
    <w:p w14:paraId="6C452EB1" w14:textId="55AC9753" w:rsidR="00B315E8" w:rsidRPr="0048327E" w:rsidRDefault="00B315E8" w:rsidP="00B315E8">
      <w:pPr>
        <w:autoSpaceDE w:val="0"/>
        <w:autoSpaceDN w:val="0"/>
        <w:adjustRightInd w:val="0"/>
        <w:spacing w:after="0"/>
        <w:ind w:left="720"/>
        <w:rPr>
          <w:rFonts w:ascii="Arial" w:hAnsi="Arial" w:cs="Arial"/>
          <w:b/>
          <w:bCs/>
          <w:sz w:val="24"/>
          <w:szCs w:val="24"/>
        </w:rPr>
      </w:pPr>
      <w:r w:rsidRPr="0048327E">
        <w:rPr>
          <w:rFonts w:ascii="Arial" w:hAnsi="Arial" w:cs="Arial"/>
          <w:b/>
          <w:bCs/>
          <w:sz w:val="24"/>
          <w:szCs w:val="24"/>
        </w:rPr>
        <w:t>When it is appropriate to use:</w:t>
      </w:r>
    </w:p>
    <w:p w14:paraId="1BAE6C42" w14:textId="66AB536E" w:rsidR="00B315E8" w:rsidRPr="0048327E" w:rsidRDefault="00B315E8" w:rsidP="00B315E8">
      <w:pPr>
        <w:autoSpaceDE w:val="0"/>
        <w:autoSpaceDN w:val="0"/>
        <w:adjustRightInd w:val="0"/>
        <w:spacing w:after="0"/>
        <w:ind w:left="720"/>
        <w:rPr>
          <w:rFonts w:ascii="Arial" w:hAnsi="Arial" w:cs="Arial"/>
          <w:b/>
          <w:bCs/>
          <w:sz w:val="24"/>
          <w:szCs w:val="24"/>
        </w:rPr>
      </w:pPr>
      <w:r w:rsidRPr="0048327E">
        <w:rPr>
          <w:rFonts w:ascii="Arial" w:hAnsi="Arial" w:cs="Arial"/>
          <w:sz w:val="24"/>
          <w:szCs w:val="24"/>
        </w:rPr>
        <w:t>Where a serious incident occurs that meets the eviction criteria, or the sanctions and restorative process has been exhausted.  At this point, the Pathway accommodation provider should take the young person back to the Gateway Group and a discussion with Nightstop should be started.  Where consent can be obtained, a referral should also be made to the relevant district council, in line with the Public Duty to Refer.</w:t>
      </w:r>
    </w:p>
    <w:p w14:paraId="64ADA0D1" w14:textId="73FF5AF9" w:rsidR="00B315E8" w:rsidRPr="0048327E" w:rsidRDefault="00B315E8" w:rsidP="00B315E8">
      <w:pPr>
        <w:autoSpaceDE w:val="0"/>
        <w:autoSpaceDN w:val="0"/>
        <w:adjustRightInd w:val="0"/>
        <w:spacing w:after="0"/>
        <w:ind w:left="720"/>
        <w:rPr>
          <w:rFonts w:ascii="Arial" w:hAnsi="Arial" w:cs="Arial"/>
          <w:b/>
          <w:bCs/>
          <w:sz w:val="24"/>
          <w:szCs w:val="24"/>
        </w:rPr>
      </w:pPr>
    </w:p>
    <w:p w14:paraId="0E93F11A" w14:textId="45D28B19" w:rsidR="00FB26BF" w:rsidRPr="0048327E" w:rsidRDefault="00FB26BF" w:rsidP="00B315E8">
      <w:pPr>
        <w:autoSpaceDE w:val="0"/>
        <w:autoSpaceDN w:val="0"/>
        <w:adjustRightInd w:val="0"/>
        <w:spacing w:after="0" w:line="276" w:lineRule="auto"/>
        <w:rPr>
          <w:rFonts w:ascii="Arial" w:hAnsi="Arial" w:cs="Arial"/>
          <w:sz w:val="24"/>
          <w:szCs w:val="24"/>
        </w:rPr>
      </w:pPr>
    </w:p>
    <w:p w14:paraId="5C953C66" w14:textId="77777777" w:rsidR="00FB26BF" w:rsidRPr="0048327E" w:rsidRDefault="00FB26BF" w:rsidP="00B315E8">
      <w:p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 xml:space="preserve">  </w:t>
      </w:r>
    </w:p>
    <w:p w14:paraId="643AF99B" w14:textId="77777777" w:rsidR="009C77B5" w:rsidRPr="0048327E" w:rsidRDefault="009C77B5" w:rsidP="00B315E8">
      <w:pPr>
        <w:autoSpaceDE w:val="0"/>
        <w:autoSpaceDN w:val="0"/>
        <w:adjustRightInd w:val="0"/>
        <w:spacing w:after="0" w:line="276" w:lineRule="auto"/>
        <w:rPr>
          <w:rFonts w:ascii="Arial" w:hAnsi="Arial" w:cs="Arial"/>
          <w:b/>
          <w:i/>
          <w:sz w:val="24"/>
          <w:szCs w:val="24"/>
        </w:rPr>
      </w:pPr>
      <w:r w:rsidRPr="0048327E">
        <w:rPr>
          <w:rFonts w:ascii="Arial" w:hAnsi="Arial" w:cs="Arial"/>
          <w:b/>
          <w:i/>
          <w:sz w:val="24"/>
          <w:szCs w:val="24"/>
        </w:rPr>
        <w:br w:type="page"/>
      </w:r>
    </w:p>
    <w:p w14:paraId="4586A65F" w14:textId="77777777" w:rsidR="00FB26BF" w:rsidRPr="0048327E" w:rsidRDefault="00FB26BF" w:rsidP="00B315E8">
      <w:pPr>
        <w:autoSpaceDE w:val="0"/>
        <w:autoSpaceDN w:val="0"/>
        <w:adjustRightInd w:val="0"/>
        <w:spacing w:after="0" w:line="276" w:lineRule="auto"/>
        <w:rPr>
          <w:rFonts w:ascii="Arial" w:hAnsi="Arial" w:cs="Arial"/>
          <w:b/>
          <w:i/>
          <w:sz w:val="24"/>
          <w:szCs w:val="24"/>
        </w:rPr>
      </w:pPr>
      <w:r w:rsidRPr="0048327E">
        <w:rPr>
          <w:rFonts w:ascii="Arial" w:hAnsi="Arial" w:cs="Arial"/>
          <w:b/>
          <w:i/>
          <w:sz w:val="24"/>
          <w:szCs w:val="24"/>
        </w:rPr>
        <w:lastRenderedPageBreak/>
        <w:t>1. S</w:t>
      </w:r>
      <w:r w:rsidR="00F03496" w:rsidRPr="0048327E">
        <w:rPr>
          <w:rFonts w:ascii="Arial" w:hAnsi="Arial" w:cs="Arial"/>
          <w:b/>
          <w:i/>
          <w:sz w:val="24"/>
          <w:szCs w:val="24"/>
        </w:rPr>
        <w:t>upport only</w:t>
      </w:r>
    </w:p>
    <w:p w14:paraId="4C89BB62" w14:textId="77777777" w:rsidR="00B315E8" w:rsidRPr="0048327E" w:rsidRDefault="00B315E8" w:rsidP="00B315E8">
      <w:pPr>
        <w:autoSpaceDE w:val="0"/>
        <w:autoSpaceDN w:val="0"/>
        <w:adjustRightInd w:val="0"/>
        <w:spacing w:after="0" w:line="276" w:lineRule="auto"/>
        <w:rPr>
          <w:rFonts w:ascii="Arial" w:hAnsi="Arial" w:cs="Arial"/>
          <w:sz w:val="24"/>
          <w:szCs w:val="24"/>
        </w:rPr>
      </w:pPr>
    </w:p>
    <w:p w14:paraId="59A9560A" w14:textId="0DB75021" w:rsidR="00FB26BF" w:rsidRPr="0048327E" w:rsidRDefault="00FB26BF" w:rsidP="00B315E8">
      <w:p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There are many situations in which minor issues can be dealt with appropriately through a discussion between the young person and the provider.  Providers should aim to enable young people to manage their own behaviour by understanding the consequences of their actions for themselves and others. They may also wish to seek support from other agencies to assist with this.</w:t>
      </w:r>
    </w:p>
    <w:p w14:paraId="57708FAB" w14:textId="77777777" w:rsidR="00B315E8" w:rsidRPr="0048327E" w:rsidRDefault="00B315E8" w:rsidP="00B315E8">
      <w:pPr>
        <w:autoSpaceDE w:val="0"/>
        <w:autoSpaceDN w:val="0"/>
        <w:adjustRightInd w:val="0"/>
        <w:spacing w:after="0" w:line="276" w:lineRule="auto"/>
        <w:rPr>
          <w:rFonts w:ascii="Arial" w:hAnsi="Arial" w:cs="Arial"/>
          <w:sz w:val="24"/>
          <w:szCs w:val="24"/>
        </w:rPr>
      </w:pPr>
    </w:p>
    <w:p w14:paraId="50569B11" w14:textId="5AE67DAF" w:rsidR="00FB26BF" w:rsidRPr="0048327E" w:rsidRDefault="00FB26BF" w:rsidP="00B315E8">
      <w:p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 xml:space="preserve">Support over sanctions should also be used for behaviour which is a support need. </w:t>
      </w:r>
      <w:r w:rsidR="009C77B5" w:rsidRPr="0048327E">
        <w:rPr>
          <w:rFonts w:ascii="Arial" w:hAnsi="Arial" w:cs="Arial"/>
          <w:sz w:val="24"/>
          <w:szCs w:val="24"/>
        </w:rPr>
        <w:t xml:space="preserve">Young people may display certain behaviours </w:t>
      </w:r>
      <w:proofErr w:type="gramStart"/>
      <w:r w:rsidR="009C77B5" w:rsidRPr="0048327E">
        <w:rPr>
          <w:rFonts w:ascii="Arial" w:hAnsi="Arial" w:cs="Arial"/>
          <w:sz w:val="24"/>
          <w:szCs w:val="24"/>
        </w:rPr>
        <w:t>as a result of</w:t>
      </w:r>
      <w:proofErr w:type="gramEnd"/>
      <w:r w:rsidR="009C77B5" w:rsidRPr="0048327E">
        <w:rPr>
          <w:rFonts w:ascii="Arial" w:hAnsi="Arial" w:cs="Arial"/>
          <w:sz w:val="24"/>
          <w:szCs w:val="24"/>
        </w:rPr>
        <w:t xml:space="preserve"> past trauma, this should be viewed as a support need and addressed as such. </w:t>
      </w:r>
    </w:p>
    <w:p w14:paraId="22C6CC01" w14:textId="77777777" w:rsidR="00B315E8" w:rsidRPr="0048327E" w:rsidRDefault="00B315E8" w:rsidP="00B315E8">
      <w:pPr>
        <w:autoSpaceDE w:val="0"/>
        <w:autoSpaceDN w:val="0"/>
        <w:adjustRightInd w:val="0"/>
        <w:spacing w:after="0" w:line="276" w:lineRule="auto"/>
        <w:rPr>
          <w:rFonts w:ascii="Arial" w:hAnsi="Arial" w:cs="Arial"/>
          <w:sz w:val="24"/>
          <w:szCs w:val="24"/>
        </w:rPr>
      </w:pPr>
    </w:p>
    <w:p w14:paraId="2587C86C" w14:textId="14447EF2" w:rsidR="00FB26BF" w:rsidRPr="0048327E" w:rsidRDefault="00FB26BF" w:rsidP="00B315E8">
      <w:p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Any young person mis</w:t>
      </w:r>
      <w:r w:rsidR="009C77B5" w:rsidRPr="0048327E">
        <w:rPr>
          <w:rFonts w:ascii="Arial" w:hAnsi="Arial" w:cs="Arial"/>
          <w:sz w:val="24"/>
          <w:szCs w:val="24"/>
        </w:rPr>
        <w:t>u</w:t>
      </w:r>
      <w:r w:rsidRPr="0048327E">
        <w:rPr>
          <w:rFonts w:ascii="Arial" w:hAnsi="Arial" w:cs="Arial"/>
          <w:sz w:val="24"/>
          <w:szCs w:val="24"/>
        </w:rPr>
        <w:t>sing</w:t>
      </w:r>
      <w:r w:rsidR="009C77B5" w:rsidRPr="0048327E">
        <w:rPr>
          <w:rFonts w:ascii="Arial" w:hAnsi="Arial" w:cs="Arial"/>
          <w:sz w:val="24"/>
          <w:szCs w:val="24"/>
        </w:rPr>
        <w:t xml:space="preserve"> drugs </w:t>
      </w:r>
      <w:r w:rsidRPr="0048327E">
        <w:rPr>
          <w:rFonts w:ascii="Arial" w:hAnsi="Arial" w:cs="Arial"/>
          <w:sz w:val="24"/>
          <w:szCs w:val="24"/>
        </w:rPr>
        <w:t xml:space="preserve">and/or alcohol should be encouraged to develop a worry statement/wellbeing goal around </w:t>
      </w:r>
      <w:proofErr w:type="gramStart"/>
      <w:r w:rsidRPr="0048327E">
        <w:rPr>
          <w:rFonts w:ascii="Arial" w:hAnsi="Arial" w:cs="Arial"/>
          <w:sz w:val="24"/>
          <w:szCs w:val="24"/>
        </w:rPr>
        <w:t>this</w:t>
      </w:r>
      <w:proofErr w:type="gramEnd"/>
      <w:r w:rsidRPr="0048327E">
        <w:rPr>
          <w:rFonts w:ascii="Arial" w:hAnsi="Arial" w:cs="Arial"/>
          <w:sz w:val="24"/>
          <w:szCs w:val="24"/>
        </w:rPr>
        <w:t xml:space="preserve"> and</w:t>
      </w:r>
      <w:r w:rsidR="009C77B5" w:rsidRPr="0048327E">
        <w:rPr>
          <w:rFonts w:ascii="Arial" w:hAnsi="Arial" w:cs="Arial"/>
          <w:sz w:val="24"/>
          <w:szCs w:val="24"/>
        </w:rPr>
        <w:t xml:space="preserve"> a scaling question should be us</w:t>
      </w:r>
      <w:r w:rsidRPr="0048327E">
        <w:rPr>
          <w:rFonts w:ascii="Arial" w:hAnsi="Arial" w:cs="Arial"/>
          <w:sz w:val="24"/>
          <w:szCs w:val="24"/>
        </w:rPr>
        <w:t>ed by the young person and relevant professionals supporting them</w:t>
      </w:r>
      <w:r w:rsidR="009C77B5" w:rsidRPr="0048327E">
        <w:rPr>
          <w:rFonts w:ascii="Arial" w:hAnsi="Arial" w:cs="Arial"/>
          <w:sz w:val="24"/>
          <w:szCs w:val="24"/>
        </w:rPr>
        <w:t>.  T</w:t>
      </w:r>
      <w:r w:rsidRPr="0048327E">
        <w:rPr>
          <w:rFonts w:ascii="Arial" w:hAnsi="Arial" w:cs="Arial"/>
          <w:sz w:val="24"/>
          <w:szCs w:val="24"/>
        </w:rPr>
        <w:t>his will enable the young person to demonstrate prog</w:t>
      </w:r>
      <w:r w:rsidR="009C77B5" w:rsidRPr="0048327E">
        <w:rPr>
          <w:rFonts w:ascii="Arial" w:hAnsi="Arial" w:cs="Arial"/>
          <w:sz w:val="24"/>
          <w:szCs w:val="24"/>
        </w:rPr>
        <w:t>ress, even if incremental</w:t>
      </w:r>
      <w:r w:rsidRPr="0048327E">
        <w:rPr>
          <w:rFonts w:ascii="Arial" w:hAnsi="Arial" w:cs="Arial"/>
          <w:sz w:val="24"/>
          <w:szCs w:val="24"/>
        </w:rPr>
        <w:t>.  As part of this, the young person should be supported to access relevant, specialist services.  Providers should follow the</w:t>
      </w:r>
      <w:r w:rsidR="009C77B5" w:rsidRPr="0048327E">
        <w:rPr>
          <w:rFonts w:ascii="Arial" w:hAnsi="Arial" w:cs="Arial"/>
          <w:sz w:val="24"/>
          <w:szCs w:val="24"/>
        </w:rPr>
        <w:t>ir</w:t>
      </w:r>
      <w:r w:rsidRPr="0048327E">
        <w:rPr>
          <w:rFonts w:ascii="Arial" w:hAnsi="Arial" w:cs="Arial"/>
          <w:sz w:val="24"/>
          <w:szCs w:val="24"/>
        </w:rPr>
        <w:t xml:space="preserve"> policy and procedure in place around drug use that ensures they keep within the law while providing support to young people. This should include:</w:t>
      </w:r>
    </w:p>
    <w:p w14:paraId="6520AAA1" w14:textId="77777777" w:rsidR="00FB26BF" w:rsidRPr="0048327E" w:rsidRDefault="00FB26BF" w:rsidP="00B315E8">
      <w:pPr>
        <w:numPr>
          <w:ilvl w:val="0"/>
          <w:numId w:val="12"/>
        </w:num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 xml:space="preserve">Response to activities outlined in section 8 of the Misuse of Drugs Act </w:t>
      </w:r>
      <w:proofErr w:type="gramStart"/>
      <w:r w:rsidRPr="0048327E">
        <w:rPr>
          <w:rFonts w:ascii="Arial" w:hAnsi="Arial" w:cs="Arial"/>
          <w:sz w:val="24"/>
          <w:szCs w:val="24"/>
        </w:rPr>
        <w:t>1971;</w:t>
      </w:r>
      <w:proofErr w:type="gramEnd"/>
    </w:p>
    <w:p w14:paraId="313EC2B3" w14:textId="77777777" w:rsidR="00FB26BF" w:rsidRPr="0048327E" w:rsidRDefault="00FB26BF" w:rsidP="00B315E8">
      <w:pPr>
        <w:numPr>
          <w:ilvl w:val="0"/>
          <w:numId w:val="12"/>
        </w:num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 xml:space="preserve">Response to other drug </w:t>
      </w:r>
      <w:proofErr w:type="gramStart"/>
      <w:r w:rsidRPr="0048327E">
        <w:rPr>
          <w:rFonts w:ascii="Arial" w:hAnsi="Arial" w:cs="Arial"/>
          <w:sz w:val="24"/>
          <w:szCs w:val="24"/>
        </w:rPr>
        <w:t>use;</w:t>
      </w:r>
      <w:proofErr w:type="gramEnd"/>
    </w:p>
    <w:p w14:paraId="4FC00932" w14:textId="77777777" w:rsidR="00FB26BF" w:rsidRPr="0048327E" w:rsidRDefault="00FB26BF" w:rsidP="00B315E8">
      <w:pPr>
        <w:numPr>
          <w:ilvl w:val="0"/>
          <w:numId w:val="12"/>
        </w:num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 xml:space="preserve">Guidance on what to if you find </w:t>
      </w:r>
      <w:proofErr w:type="gramStart"/>
      <w:r w:rsidRPr="0048327E">
        <w:rPr>
          <w:rFonts w:ascii="Arial" w:hAnsi="Arial" w:cs="Arial"/>
          <w:sz w:val="24"/>
          <w:szCs w:val="24"/>
        </w:rPr>
        <w:t>drugs;</w:t>
      </w:r>
      <w:proofErr w:type="gramEnd"/>
    </w:p>
    <w:p w14:paraId="152D9789" w14:textId="77777777" w:rsidR="00FB26BF" w:rsidRPr="0048327E" w:rsidRDefault="00FB26BF" w:rsidP="00B315E8">
      <w:pPr>
        <w:numPr>
          <w:ilvl w:val="0"/>
          <w:numId w:val="12"/>
        </w:num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Guidance in the event of injury/overdose.</w:t>
      </w:r>
    </w:p>
    <w:p w14:paraId="0A1493E5" w14:textId="77777777" w:rsidR="00B76921" w:rsidRPr="0048327E" w:rsidRDefault="00B76921" w:rsidP="00B315E8">
      <w:pPr>
        <w:autoSpaceDE w:val="0"/>
        <w:autoSpaceDN w:val="0"/>
        <w:adjustRightInd w:val="0"/>
        <w:spacing w:after="0" w:line="276" w:lineRule="auto"/>
        <w:rPr>
          <w:rFonts w:ascii="Arial" w:hAnsi="Arial" w:cs="Arial"/>
          <w:b/>
          <w:i/>
          <w:sz w:val="24"/>
          <w:szCs w:val="24"/>
        </w:rPr>
      </w:pPr>
    </w:p>
    <w:p w14:paraId="111B2A7B" w14:textId="59FAEAF5" w:rsidR="00FB26BF" w:rsidRPr="0048327E" w:rsidRDefault="00F03496" w:rsidP="00B315E8">
      <w:pPr>
        <w:autoSpaceDE w:val="0"/>
        <w:autoSpaceDN w:val="0"/>
        <w:adjustRightInd w:val="0"/>
        <w:spacing w:after="0" w:line="276" w:lineRule="auto"/>
        <w:rPr>
          <w:rFonts w:ascii="Arial" w:hAnsi="Arial" w:cs="Arial"/>
          <w:b/>
          <w:i/>
          <w:sz w:val="24"/>
          <w:szCs w:val="24"/>
        </w:rPr>
      </w:pPr>
      <w:r w:rsidRPr="0048327E">
        <w:rPr>
          <w:rFonts w:ascii="Arial" w:hAnsi="Arial" w:cs="Arial"/>
          <w:b/>
          <w:i/>
          <w:sz w:val="24"/>
          <w:szCs w:val="24"/>
        </w:rPr>
        <w:t>2. Gateway</w:t>
      </w:r>
      <w:r w:rsidR="00FB26BF" w:rsidRPr="0048327E">
        <w:rPr>
          <w:rFonts w:ascii="Arial" w:hAnsi="Arial" w:cs="Arial"/>
          <w:b/>
          <w:i/>
          <w:sz w:val="24"/>
          <w:szCs w:val="24"/>
        </w:rPr>
        <w:t xml:space="preserve"> G</w:t>
      </w:r>
      <w:r w:rsidRPr="0048327E">
        <w:rPr>
          <w:rFonts w:ascii="Arial" w:hAnsi="Arial" w:cs="Arial"/>
          <w:b/>
          <w:i/>
          <w:sz w:val="24"/>
          <w:szCs w:val="24"/>
        </w:rPr>
        <w:t>roup</w:t>
      </w:r>
      <w:r w:rsidR="00FB26BF" w:rsidRPr="0048327E">
        <w:rPr>
          <w:rFonts w:ascii="Arial" w:hAnsi="Arial" w:cs="Arial"/>
          <w:b/>
          <w:i/>
          <w:sz w:val="24"/>
          <w:szCs w:val="24"/>
        </w:rPr>
        <w:t xml:space="preserve"> </w:t>
      </w:r>
      <w:r w:rsidRPr="0048327E">
        <w:rPr>
          <w:rFonts w:ascii="Arial" w:hAnsi="Arial" w:cs="Arial"/>
          <w:b/>
          <w:i/>
          <w:sz w:val="24"/>
          <w:szCs w:val="24"/>
        </w:rPr>
        <w:t>discussions</w:t>
      </w:r>
    </w:p>
    <w:p w14:paraId="3F671AF0" w14:textId="77777777" w:rsidR="00B76921" w:rsidRPr="0048327E" w:rsidRDefault="00B76921" w:rsidP="00B315E8">
      <w:pPr>
        <w:autoSpaceDE w:val="0"/>
        <w:autoSpaceDN w:val="0"/>
        <w:adjustRightInd w:val="0"/>
        <w:spacing w:after="0" w:line="276" w:lineRule="auto"/>
        <w:rPr>
          <w:rFonts w:ascii="Arial" w:hAnsi="Arial" w:cs="Arial"/>
          <w:sz w:val="24"/>
          <w:szCs w:val="24"/>
        </w:rPr>
      </w:pPr>
    </w:p>
    <w:p w14:paraId="5A395DA4" w14:textId="527A7854" w:rsidR="00FB26BF" w:rsidRPr="0048327E" w:rsidRDefault="00FB26BF" w:rsidP="00B315E8">
      <w:p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 xml:space="preserve">Where it is identified that multi-agency support is needed to help a young person maintain their current accommodation, the </w:t>
      </w:r>
      <w:r w:rsidR="009C77B5" w:rsidRPr="0048327E">
        <w:rPr>
          <w:rFonts w:ascii="Arial" w:hAnsi="Arial" w:cs="Arial"/>
          <w:sz w:val="24"/>
          <w:szCs w:val="24"/>
        </w:rPr>
        <w:t>young person</w:t>
      </w:r>
      <w:r w:rsidRPr="0048327E">
        <w:rPr>
          <w:rFonts w:ascii="Arial" w:hAnsi="Arial" w:cs="Arial"/>
          <w:sz w:val="24"/>
          <w:szCs w:val="24"/>
        </w:rPr>
        <w:t xml:space="preserve"> should be taken to the Gateway Group and discussed with other services </w:t>
      </w:r>
      <w:proofErr w:type="gramStart"/>
      <w:r w:rsidRPr="0048327E">
        <w:rPr>
          <w:rFonts w:ascii="Arial" w:hAnsi="Arial" w:cs="Arial"/>
          <w:sz w:val="24"/>
          <w:szCs w:val="24"/>
        </w:rPr>
        <w:t>in order to</w:t>
      </w:r>
      <w:proofErr w:type="gramEnd"/>
      <w:r w:rsidRPr="0048327E">
        <w:rPr>
          <w:rFonts w:ascii="Arial" w:hAnsi="Arial" w:cs="Arial"/>
          <w:sz w:val="24"/>
          <w:szCs w:val="24"/>
        </w:rPr>
        <w:t xml:space="preserve"> develop an appropriate action plan.  Other professionals supporting the young person, who do not normally attend the Gateway Group (</w:t>
      </w:r>
      <w:proofErr w:type="gramStart"/>
      <w:r w:rsidRPr="0048327E">
        <w:rPr>
          <w:rFonts w:ascii="Arial" w:hAnsi="Arial" w:cs="Arial"/>
          <w:sz w:val="24"/>
          <w:szCs w:val="24"/>
        </w:rPr>
        <w:t>e.g.</w:t>
      </w:r>
      <w:proofErr w:type="gramEnd"/>
      <w:r w:rsidRPr="0048327E">
        <w:rPr>
          <w:rFonts w:ascii="Arial" w:hAnsi="Arial" w:cs="Arial"/>
          <w:sz w:val="24"/>
          <w:szCs w:val="24"/>
        </w:rPr>
        <w:t xml:space="preserve"> social worker, Pathway Advisor and others), can be invited to join to give their input to discussions/agreement of actions. </w:t>
      </w:r>
    </w:p>
    <w:p w14:paraId="0600E036" w14:textId="77777777" w:rsidR="00B76921" w:rsidRPr="0048327E" w:rsidRDefault="00B76921" w:rsidP="00B315E8">
      <w:pPr>
        <w:autoSpaceDE w:val="0"/>
        <w:autoSpaceDN w:val="0"/>
        <w:adjustRightInd w:val="0"/>
        <w:spacing w:after="0" w:line="276" w:lineRule="auto"/>
        <w:rPr>
          <w:rFonts w:ascii="Arial" w:hAnsi="Arial" w:cs="Arial"/>
          <w:b/>
          <w:i/>
          <w:sz w:val="24"/>
          <w:szCs w:val="24"/>
        </w:rPr>
      </w:pPr>
    </w:p>
    <w:p w14:paraId="65CA35D1" w14:textId="71813CA8" w:rsidR="00FB26BF" w:rsidRPr="0048327E" w:rsidRDefault="00FB26BF" w:rsidP="00B315E8">
      <w:pPr>
        <w:autoSpaceDE w:val="0"/>
        <w:autoSpaceDN w:val="0"/>
        <w:adjustRightInd w:val="0"/>
        <w:spacing w:after="0" w:line="276" w:lineRule="auto"/>
        <w:rPr>
          <w:rFonts w:ascii="Arial" w:hAnsi="Arial" w:cs="Arial"/>
          <w:b/>
          <w:i/>
          <w:sz w:val="24"/>
          <w:szCs w:val="24"/>
        </w:rPr>
      </w:pPr>
      <w:r w:rsidRPr="0048327E">
        <w:rPr>
          <w:rFonts w:ascii="Arial" w:hAnsi="Arial" w:cs="Arial"/>
          <w:b/>
          <w:i/>
          <w:sz w:val="24"/>
          <w:szCs w:val="24"/>
        </w:rPr>
        <w:t>3. M</w:t>
      </w:r>
      <w:r w:rsidR="00F03496" w:rsidRPr="0048327E">
        <w:rPr>
          <w:rFonts w:ascii="Arial" w:hAnsi="Arial" w:cs="Arial"/>
          <w:b/>
          <w:i/>
          <w:sz w:val="24"/>
          <w:szCs w:val="24"/>
        </w:rPr>
        <w:t>anaged moves</w:t>
      </w:r>
    </w:p>
    <w:p w14:paraId="04824160" w14:textId="77777777" w:rsidR="00B76921" w:rsidRPr="0048327E" w:rsidRDefault="00B76921" w:rsidP="00B315E8">
      <w:pPr>
        <w:autoSpaceDE w:val="0"/>
        <w:autoSpaceDN w:val="0"/>
        <w:adjustRightInd w:val="0"/>
        <w:spacing w:after="0" w:line="276" w:lineRule="auto"/>
        <w:rPr>
          <w:rFonts w:ascii="Arial" w:hAnsi="Arial" w:cs="Arial"/>
          <w:sz w:val="24"/>
          <w:szCs w:val="24"/>
        </w:rPr>
      </w:pPr>
    </w:p>
    <w:p w14:paraId="2E5A3FA4" w14:textId="77777777" w:rsidR="00B76921" w:rsidRPr="0048327E" w:rsidRDefault="00FB26BF" w:rsidP="00B315E8">
      <w:p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 xml:space="preserve">The principle of managed move is that, as far as possible, we want to hold young people within the Pathway and avoid eviction. </w:t>
      </w:r>
    </w:p>
    <w:p w14:paraId="197F7995" w14:textId="1412BFF1" w:rsidR="00FB26BF" w:rsidRPr="0048327E" w:rsidRDefault="00FB26BF" w:rsidP="00B315E8">
      <w:p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 xml:space="preserve"> </w:t>
      </w:r>
    </w:p>
    <w:p w14:paraId="4A67F6C3" w14:textId="57484E2B" w:rsidR="009C77B5" w:rsidRPr="0048327E" w:rsidRDefault="00FB26BF" w:rsidP="00B315E8">
      <w:p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Where a 28-day N</w:t>
      </w:r>
      <w:r w:rsidR="009C77B5" w:rsidRPr="0048327E">
        <w:rPr>
          <w:rFonts w:ascii="Arial" w:hAnsi="Arial" w:cs="Arial"/>
          <w:sz w:val="24"/>
          <w:szCs w:val="24"/>
        </w:rPr>
        <w:t xml:space="preserve">otice to </w:t>
      </w:r>
      <w:r w:rsidRPr="0048327E">
        <w:rPr>
          <w:rFonts w:ascii="Arial" w:hAnsi="Arial" w:cs="Arial"/>
          <w:sz w:val="24"/>
          <w:szCs w:val="24"/>
        </w:rPr>
        <w:t>Q</w:t>
      </w:r>
      <w:r w:rsidR="009C77B5" w:rsidRPr="0048327E">
        <w:rPr>
          <w:rFonts w:ascii="Arial" w:hAnsi="Arial" w:cs="Arial"/>
          <w:sz w:val="24"/>
          <w:szCs w:val="24"/>
        </w:rPr>
        <w:t>uit</w:t>
      </w:r>
      <w:r w:rsidR="00F03496" w:rsidRPr="0048327E">
        <w:rPr>
          <w:rFonts w:ascii="Arial" w:hAnsi="Arial" w:cs="Arial"/>
          <w:sz w:val="24"/>
          <w:szCs w:val="24"/>
        </w:rPr>
        <w:t>/Section 21 Notice</w:t>
      </w:r>
      <w:r w:rsidRPr="0048327E">
        <w:rPr>
          <w:rFonts w:ascii="Arial" w:hAnsi="Arial" w:cs="Arial"/>
          <w:sz w:val="24"/>
          <w:szCs w:val="24"/>
        </w:rPr>
        <w:t xml:space="preserve"> has been issued or is imminent and all other options to assist the young person to maintain their current accommodation has failed, the provider should call together relevant agenci</w:t>
      </w:r>
      <w:r w:rsidR="009C77B5" w:rsidRPr="0048327E">
        <w:rPr>
          <w:rFonts w:ascii="Arial" w:hAnsi="Arial" w:cs="Arial"/>
          <w:sz w:val="24"/>
          <w:szCs w:val="24"/>
        </w:rPr>
        <w:t>es to prioritise a managed move</w:t>
      </w:r>
      <w:r w:rsidRPr="0048327E">
        <w:rPr>
          <w:rFonts w:ascii="Arial" w:hAnsi="Arial" w:cs="Arial"/>
          <w:sz w:val="24"/>
          <w:szCs w:val="24"/>
        </w:rPr>
        <w:t xml:space="preserve"> </w:t>
      </w:r>
      <w:r w:rsidR="009C77B5" w:rsidRPr="0048327E">
        <w:rPr>
          <w:rFonts w:ascii="Arial" w:hAnsi="Arial" w:cs="Arial"/>
          <w:sz w:val="24"/>
          <w:szCs w:val="24"/>
        </w:rPr>
        <w:t>(</w:t>
      </w:r>
      <w:r w:rsidRPr="0048327E">
        <w:rPr>
          <w:rFonts w:ascii="Arial" w:hAnsi="Arial" w:cs="Arial"/>
          <w:sz w:val="24"/>
          <w:szCs w:val="24"/>
        </w:rPr>
        <w:t xml:space="preserve">if a Gateway Group meeting is not </w:t>
      </w:r>
      <w:r w:rsidR="009C77B5" w:rsidRPr="0048327E">
        <w:rPr>
          <w:rFonts w:ascii="Arial" w:hAnsi="Arial" w:cs="Arial"/>
          <w:sz w:val="24"/>
          <w:szCs w:val="24"/>
        </w:rPr>
        <w:t>imminent)</w:t>
      </w:r>
      <w:r w:rsidRPr="0048327E">
        <w:rPr>
          <w:rFonts w:ascii="Arial" w:hAnsi="Arial" w:cs="Arial"/>
          <w:sz w:val="24"/>
          <w:szCs w:val="24"/>
        </w:rPr>
        <w:t xml:space="preserve">.  This needs to include the Cumbria County Council Youth Homelessness Service Lead (or their </w:t>
      </w:r>
      <w:r w:rsidRPr="0048327E">
        <w:rPr>
          <w:rFonts w:ascii="Arial" w:hAnsi="Arial" w:cs="Arial"/>
          <w:sz w:val="24"/>
          <w:szCs w:val="24"/>
        </w:rPr>
        <w:lastRenderedPageBreak/>
        <w:t xml:space="preserve">representative).  The provider needs to consider current vacancies as well as the level of need of the young </w:t>
      </w:r>
      <w:proofErr w:type="gramStart"/>
      <w:r w:rsidRPr="0048327E">
        <w:rPr>
          <w:rFonts w:ascii="Arial" w:hAnsi="Arial" w:cs="Arial"/>
          <w:sz w:val="24"/>
          <w:szCs w:val="24"/>
        </w:rPr>
        <w:t>person, and</w:t>
      </w:r>
      <w:proofErr w:type="gramEnd"/>
      <w:r w:rsidRPr="0048327E">
        <w:rPr>
          <w:rFonts w:ascii="Arial" w:hAnsi="Arial" w:cs="Arial"/>
          <w:sz w:val="24"/>
          <w:szCs w:val="24"/>
        </w:rPr>
        <w:t xml:space="preserve"> should have an up-to-date risk assessment and support plan to share.  Steps need to be identified to make the move happen as smoothly as </w:t>
      </w:r>
      <w:proofErr w:type="gramStart"/>
      <w:r w:rsidRPr="0048327E">
        <w:rPr>
          <w:rFonts w:ascii="Arial" w:hAnsi="Arial" w:cs="Arial"/>
          <w:sz w:val="24"/>
          <w:szCs w:val="24"/>
        </w:rPr>
        <w:t>possible, and</w:t>
      </w:r>
      <w:proofErr w:type="gramEnd"/>
      <w:r w:rsidRPr="0048327E">
        <w:rPr>
          <w:rFonts w:ascii="Arial" w:hAnsi="Arial" w:cs="Arial"/>
          <w:sz w:val="24"/>
          <w:szCs w:val="24"/>
        </w:rPr>
        <w:t xml:space="preserve"> could include key-workers meeting the young person at the existing provision, or visits to the new accommodation, to help with transition.  </w:t>
      </w:r>
      <w:r w:rsidR="009C77B5" w:rsidRPr="0048327E">
        <w:rPr>
          <w:rFonts w:ascii="Arial" w:hAnsi="Arial" w:cs="Arial"/>
          <w:sz w:val="24"/>
          <w:szCs w:val="24"/>
        </w:rPr>
        <w:t>Nightstop could be considered as an interim option, whilst a young person is waiting for a managed move.</w:t>
      </w:r>
    </w:p>
    <w:p w14:paraId="0BEBAE6D" w14:textId="77777777" w:rsidR="00B76921" w:rsidRPr="0048327E" w:rsidRDefault="00B76921" w:rsidP="00B315E8">
      <w:pPr>
        <w:autoSpaceDE w:val="0"/>
        <w:autoSpaceDN w:val="0"/>
        <w:adjustRightInd w:val="0"/>
        <w:spacing w:after="0" w:line="276" w:lineRule="auto"/>
        <w:rPr>
          <w:rFonts w:ascii="Arial" w:hAnsi="Arial" w:cs="Arial"/>
          <w:sz w:val="24"/>
          <w:szCs w:val="24"/>
        </w:rPr>
      </w:pPr>
    </w:p>
    <w:p w14:paraId="11726212" w14:textId="6B8F472A" w:rsidR="00FB26BF" w:rsidRPr="0048327E" w:rsidRDefault="00FB26BF" w:rsidP="00B315E8">
      <w:p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The two providers between whom the move is being facilitated</w:t>
      </w:r>
      <w:r w:rsidR="00F03496" w:rsidRPr="0048327E">
        <w:rPr>
          <w:rFonts w:ascii="Arial" w:hAnsi="Arial" w:cs="Arial"/>
          <w:sz w:val="24"/>
          <w:szCs w:val="24"/>
        </w:rPr>
        <w:t>,</w:t>
      </w:r>
      <w:r w:rsidRPr="0048327E">
        <w:rPr>
          <w:rFonts w:ascii="Arial" w:hAnsi="Arial" w:cs="Arial"/>
          <w:sz w:val="24"/>
          <w:szCs w:val="24"/>
        </w:rPr>
        <w:t xml:space="preserve"> should draw up an action plan to prevent issues leading to the move from re-occurring in the new provision.  Where this managed move is successful, providers can record a planned move on their quarterly returns.</w:t>
      </w:r>
      <w:r w:rsidR="009C77B5" w:rsidRPr="0048327E">
        <w:rPr>
          <w:rFonts w:ascii="Arial" w:hAnsi="Arial" w:cs="Arial"/>
          <w:sz w:val="24"/>
          <w:szCs w:val="24"/>
        </w:rPr>
        <w:t xml:space="preserve">  </w:t>
      </w:r>
      <w:r w:rsidRPr="0048327E">
        <w:rPr>
          <w:rFonts w:ascii="Arial" w:hAnsi="Arial" w:cs="Arial"/>
          <w:sz w:val="24"/>
          <w:szCs w:val="24"/>
        </w:rPr>
        <w:t xml:space="preserve">All relevant documentation relating the young person will be passed to the new provider. </w:t>
      </w:r>
    </w:p>
    <w:p w14:paraId="72A9FF9B" w14:textId="77777777" w:rsidR="00B76921" w:rsidRPr="0048327E" w:rsidRDefault="00B76921" w:rsidP="00B315E8">
      <w:pPr>
        <w:autoSpaceDE w:val="0"/>
        <w:autoSpaceDN w:val="0"/>
        <w:adjustRightInd w:val="0"/>
        <w:spacing w:after="0" w:line="276" w:lineRule="auto"/>
        <w:rPr>
          <w:rFonts w:ascii="Arial" w:hAnsi="Arial" w:cs="Arial"/>
          <w:sz w:val="24"/>
          <w:szCs w:val="24"/>
        </w:rPr>
      </w:pPr>
    </w:p>
    <w:p w14:paraId="6C290E19" w14:textId="77777777" w:rsidR="00FB26BF" w:rsidRPr="0048327E" w:rsidRDefault="00FB26BF" w:rsidP="00B315E8">
      <w:pPr>
        <w:autoSpaceDE w:val="0"/>
        <w:autoSpaceDN w:val="0"/>
        <w:adjustRightInd w:val="0"/>
        <w:spacing w:after="0" w:line="276" w:lineRule="auto"/>
        <w:rPr>
          <w:rFonts w:ascii="Arial" w:hAnsi="Arial" w:cs="Arial"/>
          <w:b/>
          <w:i/>
          <w:sz w:val="24"/>
          <w:szCs w:val="24"/>
        </w:rPr>
      </w:pPr>
      <w:r w:rsidRPr="0048327E">
        <w:rPr>
          <w:rFonts w:ascii="Arial" w:hAnsi="Arial" w:cs="Arial"/>
          <w:b/>
          <w:i/>
          <w:sz w:val="24"/>
          <w:szCs w:val="24"/>
        </w:rPr>
        <w:t xml:space="preserve">4. </w:t>
      </w:r>
      <w:r w:rsidR="009C77B5" w:rsidRPr="0048327E">
        <w:rPr>
          <w:rFonts w:ascii="Arial" w:hAnsi="Arial" w:cs="Arial"/>
          <w:b/>
          <w:i/>
          <w:sz w:val="24"/>
          <w:szCs w:val="24"/>
        </w:rPr>
        <w:t>Actions</w:t>
      </w:r>
      <w:r w:rsidRPr="0048327E">
        <w:rPr>
          <w:rFonts w:ascii="Arial" w:hAnsi="Arial" w:cs="Arial"/>
          <w:b/>
          <w:i/>
          <w:sz w:val="24"/>
          <w:szCs w:val="24"/>
        </w:rPr>
        <w:t xml:space="preserve"> </w:t>
      </w:r>
      <w:r w:rsidR="00F03496" w:rsidRPr="0048327E">
        <w:rPr>
          <w:rFonts w:ascii="Arial" w:hAnsi="Arial" w:cs="Arial"/>
          <w:b/>
          <w:i/>
          <w:sz w:val="24"/>
          <w:szCs w:val="24"/>
        </w:rPr>
        <w:t>and restorative opportunities</w:t>
      </w:r>
    </w:p>
    <w:p w14:paraId="59731972" w14:textId="77777777" w:rsidR="00B76921" w:rsidRPr="0048327E" w:rsidRDefault="00B76921" w:rsidP="00B315E8">
      <w:pPr>
        <w:autoSpaceDE w:val="0"/>
        <w:autoSpaceDN w:val="0"/>
        <w:adjustRightInd w:val="0"/>
        <w:spacing w:after="0" w:line="276" w:lineRule="auto"/>
        <w:rPr>
          <w:rFonts w:ascii="Arial" w:hAnsi="Arial" w:cs="Arial"/>
          <w:sz w:val="24"/>
          <w:szCs w:val="24"/>
        </w:rPr>
      </w:pPr>
    </w:p>
    <w:p w14:paraId="7E0ED2CF" w14:textId="532F523F" w:rsidR="00FB26BF" w:rsidRPr="0048327E" w:rsidRDefault="00FB26BF" w:rsidP="00B315E8">
      <w:p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 xml:space="preserve">All </w:t>
      </w:r>
      <w:r w:rsidR="009C77B5" w:rsidRPr="0048327E">
        <w:rPr>
          <w:rFonts w:ascii="Arial" w:hAnsi="Arial" w:cs="Arial"/>
          <w:sz w:val="24"/>
          <w:szCs w:val="24"/>
        </w:rPr>
        <w:t>actions</w:t>
      </w:r>
      <w:r w:rsidRPr="0048327E">
        <w:rPr>
          <w:rFonts w:ascii="Arial" w:hAnsi="Arial" w:cs="Arial"/>
          <w:sz w:val="24"/>
          <w:szCs w:val="24"/>
        </w:rPr>
        <w:t xml:space="preserve"> must be clear and understood by the young person. </w:t>
      </w:r>
      <w:r w:rsidR="00F03496" w:rsidRPr="0048327E">
        <w:rPr>
          <w:rFonts w:ascii="Arial" w:hAnsi="Arial" w:cs="Arial"/>
          <w:sz w:val="24"/>
          <w:szCs w:val="24"/>
        </w:rPr>
        <w:t xml:space="preserve"> </w:t>
      </w:r>
      <w:r w:rsidRPr="0048327E">
        <w:rPr>
          <w:rFonts w:ascii="Arial" w:hAnsi="Arial" w:cs="Arial"/>
          <w:sz w:val="24"/>
          <w:szCs w:val="24"/>
        </w:rPr>
        <w:t>P</w:t>
      </w:r>
      <w:r w:rsidR="009C77B5" w:rsidRPr="0048327E">
        <w:rPr>
          <w:rFonts w:ascii="Arial" w:hAnsi="Arial" w:cs="Arial"/>
          <w:sz w:val="24"/>
          <w:szCs w:val="24"/>
        </w:rPr>
        <w:t>athway accommodation p</w:t>
      </w:r>
      <w:r w:rsidRPr="0048327E">
        <w:rPr>
          <w:rFonts w:ascii="Arial" w:hAnsi="Arial" w:cs="Arial"/>
          <w:sz w:val="24"/>
          <w:szCs w:val="24"/>
        </w:rPr>
        <w:t xml:space="preserve">roviders should have a range of </w:t>
      </w:r>
      <w:r w:rsidR="009C77B5" w:rsidRPr="0048327E">
        <w:rPr>
          <w:rFonts w:ascii="Arial" w:hAnsi="Arial" w:cs="Arial"/>
          <w:sz w:val="24"/>
          <w:szCs w:val="24"/>
        </w:rPr>
        <w:t xml:space="preserve">actions </w:t>
      </w:r>
      <w:r w:rsidRPr="0048327E">
        <w:rPr>
          <w:rFonts w:ascii="Arial" w:hAnsi="Arial" w:cs="Arial"/>
          <w:sz w:val="24"/>
          <w:szCs w:val="24"/>
        </w:rPr>
        <w:t xml:space="preserve">available to use as appropriate.  The process for determining what type of </w:t>
      </w:r>
      <w:r w:rsidR="009C77B5" w:rsidRPr="0048327E">
        <w:rPr>
          <w:rFonts w:ascii="Arial" w:hAnsi="Arial" w:cs="Arial"/>
          <w:sz w:val="24"/>
          <w:szCs w:val="24"/>
        </w:rPr>
        <w:t xml:space="preserve">actions </w:t>
      </w:r>
      <w:r w:rsidRPr="0048327E">
        <w:rPr>
          <w:rFonts w:ascii="Arial" w:hAnsi="Arial" w:cs="Arial"/>
          <w:sz w:val="24"/>
          <w:szCs w:val="24"/>
        </w:rPr>
        <w:t xml:space="preserve">is applicable in the event of an incident should be consistent, although the </w:t>
      </w:r>
      <w:r w:rsidR="009C77B5" w:rsidRPr="0048327E">
        <w:rPr>
          <w:rFonts w:ascii="Arial" w:hAnsi="Arial" w:cs="Arial"/>
          <w:sz w:val="24"/>
          <w:szCs w:val="24"/>
        </w:rPr>
        <w:t xml:space="preserve">actions </w:t>
      </w:r>
      <w:r w:rsidRPr="0048327E">
        <w:rPr>
          <w:rFonts w:ascii="Arial" w:hAnsi="Arial" w:cs="Arial"/>
          <w:sz w:val="24"/>
          <w:szCs w:val="24"/>
        </w:rPr>
        <w:t xml:space="preserve">itself may vary depending on what will work best for that individual young person and set of circumstances.  Providers will need to consider how best to communicate with individual young people </w:t>
      </w:r>
      <w:proofErr w:type="gramStart"/>
      <w:r w:rsidRPr="0048327E">
        <w:rPr>
          <w:rFonts w:ascii="Arial" w:hAnsi="Arial" w:cs="Arial"/>
          <w:sz w:val="24"/>
          <w:szCs w:val="24"/>
        </w:rPr>
        <w:t>so as to</w:t>
      </w:r>
      <w:proofErr w:type="gramEnd"/>
      <w:r w:rsidRPr="0048327E">
        <w:rPr>
          <w:rFonts w:ascii="Arial" w:hAnsi="Arial" w:cs="Arial"/>
          <w:sz w:val="24"/>
          <w:szCs w:val="24"/>
        </w:rPr>
        <w:t xml:space="preserve"> ensure that they understand why </w:t>
      </w:r>
      <w:r w:rsidR="009C77B5" w:rsidRPr="0048327E">
        <w:rPr>
          <w:rFonts w:ascii="Arial" w:hAnsi="Arial" w:cs="Arial"/>
          <w:sz w:val="24"/>
          <w:szCs w:val="24"/>
        </w:rPr>
        <w:t xml:space="preserve">particular actions </w:t>
      </w:r>
      <w:r w:rsidRPr="0048327E">
        <w:rPr>
          <w:rFonts w:ascii="Arial" w:hAnsi="Arial" w:cs="Arial"/>
          <w:sz w:val="24"/>
          <w:szCs w:val="24"/>
        </w:rPr>
        <w:t xml:space="preserve">are being </w:t>
      </w:r>
      <w:r w:rsidR="009C77B5" w:rsidRPr="0048327E">
        <w:rPr>
          <w:rFonts w:ascii="Arial" w:hAnsi="Arial" w:cs="Arial"/>
          <w:sz w:val="24"/>
          <w:szCs w:val="24"/>
        </w:rPr>
        <w:t>taken</w:t>
      </w:r>
      <w:r w:rsidRPr="0048327E">
        <w:rPr>
          <w:rFonts w:ascii="Arial" w:hAnsi="Arial" w:cs="Arial"/>
          <w:sz w:val="24"/>
          <w:szCs w:val="24"/>
        </w:rPr>
        <w:t xml:space="preserve">, along with any restorative opportunities open to them. </w:t>
      </w:r>
    </w:p>
    <w:p w14:paraId="43973406" w14:textId="77777777" w:rsidR="00B76921" w:rsidRPr="0048327E" w:rsidRDefault="00B76921" w:rsidP="00B315E8">
      <w:pPr>
        <w:autoSpaceDE w:val="0"/>
        <w:autoSpaceDN w:val="0"/>
        <w:adjustRightInd w:val="0"/>
        <w:spacing w:after="0" w:line="276" w:lineRule="auto"/>
        <w:rPr>
          <w:rFonts w:ascii="Arial" w:hAnsi="Arial" w:cs="Arial"/>
          <w:b/>
          <w:bCs/>
          <w:i/>
          <w:sz w:val="24"/>
          <w:szCs w:val="24"/>
        </w:rPr>
      </w:pPr>
    </w:p>
    <w:p w14:paraId="19BA479D" w14:textId="2FA40D19" w:rsidR="00FB26BF" w:rsidRPr="0048327E" w:rsidRDefault="00FB26BF" w:rsidP="00B315E8">
      <w:pPr>
        <w:autoSpaceDE w:val="0"/>
        <w:autoSpaceDN w:val="0"/>
        <w:adjustRightInd w:val="0"/>
        <w:spacing w:after="0" w:line="276" w:lineRule="auto"/>
        <w:rPr>
          <w:rFonts w:ascii="Arial" w:hAnsi="Arial" w:cs="Arial"/>
          <w:b/>
          <w:bCs/>
          <w:i/>
          <w:sz w:val="24"/>
          <w:szCs w:val="24"/>
        </w:rPr>
      </w:pPr>
      <w:r w:rsidRPr="0048327E">
        <w:rPr>
          <w:rFonts w:ascii="Arial" w:hAnsi="Arial" w:cs="Arial"/>
          <w:b/>
          <w:bCs/>
          <w:i/>
          <w:sz w:val="24"/>
          <w:szCs w:val="24"/>
        </w:rPr>
        <w:t xml:space="preserve">4.1 </w:t>
      </w:r>
      <w:r w:rsidR="009C77B5" w:rsidRPr="0048327E">
        <w:rPr>
          <w:rFonts w:ascii="Arial" w:hAnsi="Arial" w:cs="Arial"/>
          <w:b/>
          <w:bCs/>
          <w:i/>
          <w:sz w:val="24"/>
          <w:szCs w:val="24"/>
        </w:rPr>
        <w:t>Information Sharing with Police</w:t>
      </w:r>
    </w:p>
    <w:p w14:paraId="7A7410CB" w14:textId="77777777" w:rsidR="00B76921" w:rsidRPr="0048327E" w:rsidRDefault="00B76921" w:rsidP="00B315E8">
      <w:pPr>
        <w:autoSpaceDE w:val="0"/>
        <w:autoSpaceDN w:val="0"/>
        <w:adjustRightInd w:val="0"/>
        <w:spacing w:after="0" w:line="276" w:lineRule="auto"/>
        <w:rPr>
          <w:rFonts w:ascii="Arial" w:hAnsi="Arial" w:cs="Arial"/>
          <w:sz w:val="24"/>
          <w:szCs w:val="24"/>
        </w:rPr>
      </w:pPr>
    </w:p>
    <w:p w14:paraId="1A5A019E" w14:textId="1AB3B003" w:rsidR="00FB26BF" w:rsidRPr="0048327E" w:rsidRDefault="00FB26BF" w:rsidP="00B315E8">
      <w:p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P</w:t>
      </w:r>
      <w:r w:rsidR="009C77B5" w:rsidRPr="0048327E">
        <w:rPr>
          <w:rFonts w:ascii="Arial" w:hAnsi="Arial" w:cs="Arial"/>
          <w:sz w:val="24"/>
          <w:szCs w:val="24"/>
        </w:rPr>
        <w:t>athway accommodation p</w:t>
      </w:r>
      <w:r w:rsidRPr="0048327E">
        <w:rPr>
          <w:rFonts w:ascii="Arial" w:hAnsi="Arial" w:cs="Arial"/>
          <w:sz w:val="24"/>
          <w:szCs w:val="24"/>
        </w:rPr>
        <w:t>roviders have clear policies in place to enable them to respond appropriately to criminal activity within their services and to safeguard all young people in the service.  Behaviours that warrant police involvement include:</w:t>
      </w:r>
    </w:p>
    <w:p w14:paraId="09FCCAFE" w14:textId="77777777" w:rsidR="00FB26BF" w:rsidRPr="0048327E" w:rsidRDefault="00FB26BF" w:rsidP="00B315E8">
      <w:pPr>
        <w:numPr>
          <w:ilvl w:val="0"/>
          <w:numId w:val="7"/>
        </w:num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Drug supply (and other activities under section 8 of the Misuse of Drugs Act 1971</w:t>
      </w:r>
      <w:proofErr w:type="gramStart"/>
      <w:r w:rsidRPr="0048327E">
        <w:rPr>
          <w:rFonts w:ascii="Arial" w:hAnsi="Arial" w:cs="Arial"/>
          <w:sz w:val="24"/>
          <w:szCs w:val="24"/>
        </w:rPr>
        <w:t>);</w:t>
      </w:r>
      <w:proofErr w:type="gramEnd"/>
    </w:p>
    <w:p w14:paraId="4204156A" w14:textId="77777777" w:rsidR="00FB26BF" w:rsidRPr="0048327E" w:rsidRDefault="00FB26BF" w:rsidP="00B315E8">
      <w:pPr>
        <w:numPr>
          <w:ilvl w:val="0"/>
          <w:numId w:val="7"/>
        </w:numPr>
        <w:autoSpaceDE w:val="0"/>
        <w:autoSpaceDN w:val="0"/>
        <w:adjustRightInd w:val="0"/>
        <w:spacing w:after="0" w:line="276" w:lineRule="auto"/>
        <w:rPr>
          <w:rFonts w:ascii="Arial" w:hAnsi="Arial" w:cs="Arial"/>
          <w:sz w:val="24"/>
          <w:szCs w:val="24"/>
        </w:rPr>
      </w:pPr>
      <w:proofErr w:type="gramStart"/>
      <w:r w:rsidRPr="0048327E">
        <w:rPr>
          <w:rFonts w:ascii="Arial" w:hAnsi="Arial" w:cs="Arial"/>
          <w:sz w:val="24"/>
          <w:szCs w:val="24"/>
        </w:rPr>
        <w:t>Assault;</w:t>
      </w:r>
      <w:proofErr w:type="gramEnd"/>
    </w:p>
    <w:p w14:paraId="31B6649E" w14:textId="77777777" w:rsidR="009B44CE" w:rsidRPr="0048327E" w:rsidRDefault="00FB26BF" w:rsidP="00B315E8">
      <w:pPr>
        <w:numPr>
          <w:ilvl w:val="0"/>
          <w:numId w:val="7"/>
        </w:num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 xml:space="preserve">Hate </w:t>
      </w:r>
      <w:proofErr w:type="gramStart"/>
      <w:r w:rsidRPr="0048327E">
        <w:rPr>
          <w:rFonts w:ascii="Arial" w:hAnsi="Arial" w:cs="Arial"/>
          <w:sz w:val="24"/>
          <w:szCs w:val="24"/>
        </w:rPr>
        <w:t>Crime;</w:t>
      </w:r>
      <w:proofErr w:type="gramEnd"/>
    </w:p>
    <w:p w14:paraId="3D3EC476" w14:textId="77777777" w:rsidR="00FB26BF" w:rsidRPr="0048327E" w:rsidRDefault="00FB26BF" w:rsidP="00B315E8">
      <w:pPr>
        <w:numPr>
          <w:ilvl w:val="0"/>
          <w:numId w:val="7"/>
        </w:num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 xml:space="preserve">Criminal </w:t>
      </w:r>
      <w:proofErr w:type="gramStart"/>
      <w:r w:rsidRPr="0048327E">
        <w:rPr>
          <w:rFonts w:ascii="Arial" w:hAnsi="Arial" w:cs="Arial"/>
          <w:sz w:val="24"/>
          <w:szCs w:val="24"/>
        </w:rPr>
        <w:t>damage.•</w:t>
      </w:r>
      <w:proofErr w:type="gramEnd"/>
      <w:r w:rsidRPr="0048327E">
        <w:rPr>
          <w:rFonts w:ascii="Arial" w:hAnsi="Arial" w:cs="Arial"/>
          <w:sz w:val="24"/>
          <w:szCs w:val="24"/>
        </w:rPr>
        <w:t xml:space="preserve"> </w:t>
      </w:r>
      <w:r w:rsidRPr="0048327E">
        <w:rPr>
          <w:rFonts w:ascii="Arial" w:hAnsi="Arial" w:cs="Arial"/>
          <w:b/>
          <w:bCs/>
          <w:sz w:val="24"/>
          <w:szCs w:val="24"/>
        </w:rPr>
        <w:t>Police attending residents’ me homeless people.</w:t>
      </w:r>
    </w:p>
    <w:p w14:paraId="2FA47837" w14:textId="77777777" w:rsidR="00B76921" w:rsidRPr="0048327E" w:rsidRDefault="00B76921" w:rsidP="00B315E8">
      <w:pPr>
        <w:autoSpaceDE w:val="0"/>
        <w:autoSpaceDN w:val="0"/>
        <w:adjustRightInd w:val="0"/>
        <w:spacing w:after="0" w:line="276" w:lineRule="auto"/>
        <w:rPr>
          <w:rFonts w:ascii="Arial" w:hAnsi="Arial" w:cs="Arial"/>
          <w:b/>
          <w:bCs/>
          <w:i/>
          <w:sz w:val="24"/>
          <w:szCs w:val="24"/>
        </w:rPr>
      </w:pPr>
    </w:p>
    <w:p w14:paraId="2C03AC26" w14:textId="51B5344E" w:rsidR="00FB26BF" w:rsidRPr="0048327E" w:rsidRDefault="00FB26BF" w:rsidP="00B315E8">
      <w:pPr>
        <w:autoSpaceDE w:val="0"/>
        <w:autoSpaceDN w:val="0"/>
        <w:adjustRightInd w:val="0"/>
        <w:spacing w:after="0" w:line="276" w:lineRule="auto"/>
        <w:rPr>
          <w:rFonts w:ascii="Arial" w:hAnsi="Arial" w:cs="Arial"/>
          <w:b/>
          <w:bCs/>
          <w:i/>
          <w:sz w:val="24"/>
          <w:szCs w:val="24"/>
        </w:rPr>
      </w:pPr>
      <w:r w:rsidRPr="0048327E">
        <w:rPr>
          <w:rFonts w:ascii="Arial" w:hAnsi="Arial" w:cs="Arial"/>
          <w:b/>
          <w:bCs/>
          <w:i/>
          <w:sz w:val="24"/>
          <w:szCs w:val="24"/>
        </w:rPr>
        <w:t>4.</w:t>
      </w:r>
      <w:r w:rsidR="00EE5C31" w:rsidRPr="0048327E">
        <w:rPr>
          <w:rFonts w:ascii="Arial" w:hAnsi="Arial" w:cs="Arial"/>
          <w:b/>
          <w:bCs/>
          <w:i/>
          <w:sz w:val="24"/>
          <w:szCs w:val="24"/>
        </w:rPr>
        <w:t>2</w:t>
      </w:r>
      <w:r w:rsidRPr="0048327E">
        <w:rPr>
          <w:rFonts w:ascii="Arial" w:hAnsi="Arial" w:cs="Arial"/>
          <w:b/>
          <w:bCs/>
          <w:i/>
          <w:sz w:val="24"/>
          <w:szCs w:val="24"/>
        </w:rPr>
        <w:t xml:space="preserve"> Warnings</w:t>
      </w:r>
    </w:p>
    <w:p w14:paraId="70B4B48D" w14:textId="77777777" w:rsidR="00B76921" w:rsidRPr="0048327E" w:rsidRDefault="00B76921" w:rsidP="00B315E8">
      <w:pPr>
        <w:autoSpaceDE w:val="0"/>
        <w:autoSpaceDN w:val="0"/>
        <w:adjustRightInd w:val="0"/>
        <w:spacing w:after="0" w:line="276" w:lineRule="auto"/>
        <w:rPr>
          <w:rFonts w:ascii="Arial" w:hAnsi="Arial" w:cs="Arial"/>
          <w:sz w:val="24"/>
          <w:szCs w:val="24"/>
        </w:rPr>
      </w:pPr>
    </w:p>
    <w:p w14:paraId="23EFFA02" w14:textId="5F7F85A6" w:rsidR="00FB26BF" w:rsidRPr="0048327E" w:rsidRDefault="00FB26BF" w:rsidP="00B315E8">
      <w:p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 xml:space="preserve">Warnings and how these are used within individual schemes, are set out in individual </w:t>
      </w:r>
      <w:r w:rsidR="009C77B5" w:rsidRPr="0048327E">
        <w:rPr>
          <w:rFonts w:ascii="Arial" w:hAnsi="Arial" w:cs="Arial"/>
          <w:sz w:val="24"/>
          <w:szCs w:val="24"/>
        </w:rPr>
        <w:t xml:space="preserve">Pathway accommodation </w:t>
      </w:r>
      <w:r w:rsidRPr="0048327E">
        <w:rPr>
          <w:rFonts w:ascii="Arial" w:hAnsi="Arial" w:cs="Arial"/>
          <w:sz w:val="24"/>
          <w:szCs w:val="24"/>
        </w:rPr>
        <w:t xml:space="preserve">provider’s policies, as part of a wider picture around acceptable behaviour. </w:t>
      </w:r>
    </w:p>
    <w:p w14:paraId="3A371808" w14:textId="77777777" w:rsidR="00B76921" w:rsidRPr="0048327E" w:rsidRDefault="00B76921" w:rsidP="00B315E8">
      <w:pPr>
        <w:autoSpaceDE w:val="0"/>
        <w:autoSpaceDN w:val="0"/>
        <w:adjustRightInd w:val="0"/>
        <w:spacing w:after="0" w:line="276" w:lineRule="auto"/>
        <w:rPr>
          <w:rFonts w:ascii="Arial" w:hAnsi="Arial" w:cs="Arial"/>
          <w:sz w:val="24"/>
          <w:szCs w:val="24"/>
        </w:rPr>
      </w:pPr>
    </w:p>
    <w:p w14:paraId="4856EE26" w14:textId="77777777" w:rsidR="00FB26BF" w:rsidRPr="0048327E" w:rsidRDefault="00FB26BF" w:rsidP="00B315E8">
      <w:pPr>
        <w:autoSpaceDE w:val="0"/>
        <w:autoSpaceDN w:val="0"/>
        <w:adjustRightInd w:val="0"/>
        <w:spacing w:after="0" w:line="276" w:lineRule="auto"/>
        <w:rPr>
          <w:rFonts w:ascii="Arial" w:hAnsi="Arial" w:cs="Arial"/>
          <w:sz w:val="24"/>
          <w:szCs w:val="24"/>
        </w:rPr>
      </w:pPr>
      <w:r w:rsidRPr="0048327E">
        <w:rPr>
          <w:rFonts w:ascii="Arial" w:hAnsi="Arial" w:cs="Arial"/>
          <w:sz w:val="24"/>
          <w:szCs w:val="24"/>
        </w:rPr>
        <w:lastRenderedPageBreak/>
        <w:t xml:space="preserve">Warnings should be viewed as a tool to assist the young person to change their behaviour.  All warnings should be given to a young person in person.  They should not only outline what the warning is for, but also give details of the steps the young person </w:t>
      </w:r>
      <w:r w:rsidR="00DD78A0" w:rsidRPr="0048327E">
        <w:rPr>
          <w:rFonts w:ascii="Arial" w:hAnsi="Arial" w:cs="Arial"/>
          <w:sz w:val="24"/>
          <w:szCs w:val="24"/>
        </w:rPr>
        <w:t>can</w:t>
      </w:r>
      <w:r w:rsidRPr="0048327E">
        <w:rPr>
          <w:rFonts w:ascii="Arial" w:hAnsi="Arial" w:cs="Arial"/>
          <w:sz w:val="24"/>
          <w:szCs w:val="24"/>
        </w:rPr>
        <w:t xml:space="preserve"> take to change the</w:t>
      </w:r>
      <w:r w:rsidR="00DD78A0" w:rsidRPr="0048327E">
        <w:rPr>
          <w:rFonts w:ascii="Arial" w:hAnsi="Arial" w:cs="Arial"/>
          <w:sz w:val="24"/>
          <w:szCs w:val="24"/>
        </w:rPr>
        <w:t>ir</w:t>
      </w:r>
      <w:r w:rsidRPr="0048327E">
        <w:rPr>
          <w:rFonts w:ascii="Arial" w:hAnsi="Arial" w:cs="Arial"/>
          <w:sz w:val="24"/>
          <w:szCs w:val="24"/>
        </w:rPr>
        <w:t xml:space="preserve"> behaviour, the support the </w:t>
      </w:r>
      <w:r w:rsidR="00DD78A0" w:rsidRPr="0048327E">
        <w:rPr>
          <w:rFonts w:ascii="Arial" w:hAnsi="Arial" w:cs="Arial"/>
          <w:sz w:val="24"/>
          <w:szCs w:val="24"/>
        </w:rPr>
        <w:t xml:space="preserve">Pathway accommodation </w:t>
      </w:r>
      <w:r w:rsidRPr="0048327E">
        <w:rPr>
          <w:rFonts w:ascii="Arial" w:hAnsi="Arial" w:cs="Arial"/>
          <w:sz w:val="24"/>
          <w:szCs w:val="24"/>
        </w:rPr>
        <w:t xml:space="preserve">provider will give, and the consequences of not adhering to the terms agreed. </w:t>
      </w:r>
    </w:p>
    <w:p w14:paraId="49FB1653" w14:textId="6EA1C5DE" w:rsidR="00FB26BF" w:rsidRPr="0048327E" w:rsidRDefault="00FB26BF" w:rsidP="00B315E8">
      <w:p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 xml:space="preserve">When a warning has been reviewed, and both the young person and </w:t>
      </w:r>
      <w:r w:rsidR="00DD78A0" w:rsidRPr="0048327E">
        <w:rPr>
          <w:rFonts w:ascii="Arial" w:hAnsi="Arial" w:cs="Arial"/>
          <w:sz w:val="24"/>
          <w:szCs w:val="24"/>
        </w:rPr>
        <w:t xml:space="preserve">Pathway accommodation </w:t>
      </w:r>
      <w:r w:rsidRPr="0048327E">
        <w:rPr>
          <w:rFonts w:ascii="Arial" w:hAnsi="Arial" w:cs="Arial"/>
          <w:sz w:val="24"/>
          <w:szCs w:val="24"/>
        </w:rPr>
        <w:t>provider have successfully completed the terms of their agreement or restorative actions have been completed, the warning should be removed.  Young people should be formally recognised for their achievement as an incentive to maintain their progress.</w:t>
      </w:r>
    </w:p>
    <w:p w14:paraId="4F30C31E" w14:textId="77777777" w:rsidR="00B76921" w:rsidRPr="0048327E" w:rsidRDefault="00B76921" w:rsidP="00B315E8">
      <w:pPr>
        <w:autoSpaceDE w:val="0"/>
        <w:autoSpaceDN w:val="0"/>
        <w:adjustRightInd w:val="0"/>
        <w:spacing w:after="0" w:line="276" w:lineRule="auto"/>
        <w:rPr>
          <w:rFonts w:ascii="Arial" w:hAnsi="Arial" w:cs="Arial"/>
          <w:sz w:val="24"/>
          <w:szCs w:val="24"/>
        </w:rPr>
      </w:pPr>
    </w:p>
    <w:p w14:paraId="409444EB" w14:textId="77777777" w:rsidR="00FB26BF" w:rsidRPr="0048327E" w:rsidRDefault="00FB26BF" w:rsidP="00B315E8">
      <w:pPr>
        <w:autoSpaceDE w:val="0"/>
        <w:autoSpaceDN w:val="0"/>
        <w:adjustRightInd w:val="0"/>
        <w:spacing w:after="0" w:line="276" w:lineRule="auto"/>
        <w:rPr>
          <w:rFonts w:ascii="Arial" w:hAnsi="Arial" w:cs="Arial"/>
          <w:b/>
          <w:bCs/>
          <w:i/>
          <w:sz w:val="24"/>
          <w:szCs w:val="24"/>
        </w:rPr>
      </w:pPr>
      <w:r w:rsidRPr="0048327E">
        <w:rPr>
          <w:rFonts w:ascii="Arial" w:hAnsi="Arial" w:cs="Arial"/>
          <w:b/>
          <w:bCs/>
          <w:i/>
          <w:sz w:val="24"/>
          <w:szCs w:val="24"/>
        </w:rPr>
        <w:t>4.</w:t>
      </w:r>
      <w:r w:rsidR="00EE5C31" w:rsidRPr="0048327E">
        <w:rPr>
          <w:rFonts w:ascii="Arial" w:hAnsi="Arial" w:cs="Arial"/>
          <w:b/>
          <w:bCs/>
          <w:i/>
          <w:sz w:val="24"/>
          <w:szCs w:val="24"/>
        </w:rPr>
        <w:t>3</w:t>
      </w:r>
      <w:r w:rsidRPr="0048327E">
        <w:rPr>
          <w:rFonts w:ascii="Arial" w:hAnsi="Arial" w:cs="Arial"/>
          <w:b/>
          <w:bCs/>
          <w:i/>
          <w:sz w:val="24"/>
          <w:szCs w:val="24"/>
        </w:rPr>
        <w:t xml:space="preserve"> Notices to quit</w:t>
      </w:r>
      <w:r w:rsidR="00EE5C31" w:rsidRPr="0048327E">
        <w:rPr>
          <w:rFonts w:ascii="Arial" w:hAnsi="Arial" w:cs="Arial"/>
          <w:b/>
          <w:bCs/>
          <w:i/>
          <w:sz w:val="24"/>
          <w:szCs w:val="24"/>
        </w:rPr>
        <w:t>/Section 21 Notices</w:t>
      </w:r>
    </w:p>
    <w:p w14:paraId="2FF3DE3E" w14:textId="77777777" w:rsidR="00B76921" w:rsidRPr="0048327E" w:rsidRDefault="00B76921" w:rsidP="00B315E8">
      <w:pPr>
        <w:autoSpaceDE w:val="0"/>
        <w:autoSpaceDN w:val="0"/>
        <w:adjustRightInd w:val="0"/>
        <w:spacing w:after="0" w:line="276" w:lineRule="auto"/>
        <w:rPr>
          <w:rFonts w:ascii="Arial" w:hAnsi="Arial" w:cs="Arial"/>
          <w:sz w:val="24"/>
          <w:szCs w:val="24"/>
        </w:rPr>
      </w:pPr>
    </w:p>
    <w:p w14:paraId="1324D240" w14:textId="39A1D00F" w:rsidR="00FB26BF" w:rsidRPr="0048327E" w:rsidRDefault="00FB26BF" w:rsidP="00B315E8">
      <w:p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 xml:space="preserve">Notices to </w:t>
      </w:r>
      <w:r w:rsidR="00DD78A0" w:rsidRPr="0048327E">
        <w:rPr>
          <w:rFonts w:ascii="Arial" w:hAnsi="Arial" w:cs="Arial"/>
          <w:sz w:val="24"/>
          <w:szCs w:val="24"/>
        </w:rPr>
        <w:t>Q</w:t>
      </w:r>
      <w:r w:rsidRPr="0048327E">
        <w:rPr>
          <w:rFonts w:ascii="Arial" w:hAnsi="Arial" w:cs="Arial"/>
          <w:sz w:val="24"/>
          <w:szCs w:val="24"/>
        </w:rPr>
        <w:t>uit</w:t>
      </w:r>
      <w:r w:rsidR="00EE5C31" w:rsidRPr="0048327E">
        <w:rPr>
          <w:rFonts w:ascii="Arial" w:hAnsi="Arial" w:cs="Arial"/>
          <w:sz w:val="24"/>
          <w:szCs w:val="24"/>
        </w:rPr>
        <w:t>/Section 21 notices</w:t>
      </w:r>
      <w:r w:rsidRPr="0048327E">
        <w:rPr>
          <w:rFonts w:ascii="Arial" w:hAnsi="Arial" w:cs="Arial"/>
          <w:sz w:val="24"/>
          <w:szCs w:val="24"/>
        </w:rPr>
        <w:t xml:space="preserve"> should be given where behaviour meets the eviction </w:t>
      </w:r>
      <w:proofErr w:type="gramStart"/>
      <w:r w:rsidRPr="0048327E">
        <w:rPr>
          <w:rFonts w:ascii="Arial" w:hAnsi="Arial" w:cs="Arial"/>
          <w:sz w:val="24"/>
          <w:szCs w:val="24"/>
        </w:rPr>
        <w:t>criteria</w:t>
      </w:r>
      <w:proofErr w:type="gramEnd"/>
      <w:r w:rsidRPr="0048327E">
        <w:rPr>
          <w:rFonts w:ascii="Arial" w:hAnsi="Arial" w:cs="Arial"/>
          <w:sz w:val="24"/>
          <w:szCs w:val="24"/>
        </w:rPr>
        <w:t xml:space="preserve"> and either is serious enough to warrant using this immediately or where </w:t>
      </w:r>
      <w:r w:rsidR="00DD78A0" w:rsidRPr="0048327E">
        <w:rPr>
          <w:rFonts w:ascii="Arial" w:hAnsi="Arial" w:cs="Arial"/>
          <w:sz w:val="24"/>
          <w:szCs w:val="24"/>
        </w:rPr>
        <w:t>alternative actions have</w:t>
      </w:r>
      <w:r w:rsidRPr="0048327E">
        <w:rPr>
          <w:rFonts w:ascii="Arial" w:hAnsi="Arial" w:cs="Arial"/>
          <w:sz w:val="24"/>
          <w:szCs w:val="24"/>
        </w:rPr>
        <w:t xml:space="preserve"> been exhausted but the problematic behaviour continues. </w:t>
      </w:r>
      <w:r w:rsidR="00001CE9" w:rsidRPr="0048327E">
        <w:rPr>
          <w:rFonts w:ascii="Arial" w:hAnsi="Arial" w:cs="Arial"/>
          <w:sz w:val="24"/>
          <w:szCs w:val="24"/>
        </w:rPr>
        <w:t xml:space="preserve"> </w:t>
      </w:r>
      <w:r w:rsidRPr="0048327E">
        <w:rPr>
          <w:rFonts w:ascii="Arial" w:hAnsi="Arial" w:cs="Arial"/>
          <w:sz w:val="24"/>
          <w:szCs w:val="24"/>
        </w:rPr>
        <w:t>These should always be issued only as a last resort.</w:t>
      </w:r>
    </w:p>
    <w:p w14:paraId="0FB799A2" w14:textId="77777777" w:rsidR="00B76921" w:rsidRPr="0048327E" w:rsidRDefault="00B76921" w:rsidP="00B315E8">
      <w:pPr>
        <w:autoSpaceDE w:val="0"/>
        <w:autoSpaceDN w:val="0"/>
        <w:adjustRightInd w:val="0"/>
        <w:spacing w:after="0" w:line="276" w:lineRule="auto"/>
        <w:rPr>
          <w:rFonts w:ascii="Arial" w:hAnsi="Arial" w:cs="Arial"/>
          <w:sz w:val="24"/>
          <w:szCs w:val="24"/>
        </w:rPr>
      </w:pPr>
    </w:p>
    <w:p w14:paraId="06A2A3CA" w14:textId="77777777" w:rsidR="00DD78A0" w:rsidRPr="0048327E" w:rsidRDefault="00FB26BF" w:rsidP="00B315E8">
      <w:p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 xml:space="preserve">At the point at which a notice is issued, a Hub referral should be submitted (for all young people aged under 18 years) and contact should be made with Nightstop.  </w:t>
      </w:r>
      <w:r w:rsidR="00DD78A0" w:rsidRPr="0048327E">
        <w:rPr>
          <w:rFonts w:ascii="Arial" w:hAnsi="Arial" w:cs="Arial"/>
          <w:sz w:val="24"/>
          <w:szCs w:val="24"/>
        </w:rPr>
        <w:t xml:space="preserve">Where consent can be obtained, a referral should also be made to the relevant district council, in line with the Public Duty to Refer.  </w:t>
      </w:r>
    </w:p>
    <w:p w14:paraId="28723B40" w14:textId="18CD9BAA" w:rsidR="00FB26BF" w:rsidRPr="0048327E" w:rsidRDefault="00B76921" w:rsidP="00B315E8">
      <w:p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S</w:t>
      </w:r>
      <w:r w:rsidR="00001CE9" w:rsidRPr="0048327E">
        <w:rPr>
          <w:rFonts w:ascii="Arial" w:hAnsi="Arial" w:cs="Arial"/>
          <w:sz w:val="24"/>
          <w:szCs w:val="24"/>
        </w:rPr>
        <w:t>i</w:t>
      </w:r>
    </w:p>
    <w:p w14:paraId="215EEE3F" w14:textId="037D49E1" w:rsidR="00B76921" w:rsidRPr="0048327E" w:rsidRDefault="00B76921" w:rsidP="00B315E8">
      <w:pPr>
        <w:autoSpaceDE w:val="0"/>
        <w:autoSpaceDN w:val="0"/>
        <w:adjustRightInd w:val="0"/>
        <w:spacing w:after="0" w:line="276" w:lineRule="auto"/>
        <w:rPr>
          <w:rFonts w:ascii="Arial" w:hAnsi="Arial" w:cs="Arial"/>
          <w:sz w:val="24"/>
          <w:szCs w:val="24"/>
        </w:rPr>
      </w:pPr>
      <w:r w:rsidRPr="0048327E">
        <w:rPr>
          <w:rFonts w:ascii="Arial" w:hAnsi="Arial" w:cs="Arial"/>
          <w:b/>
          <w:bCs/>
          <w:sz w:val="24"/>
          <w:szCs w:val="24"/>
        </w:rPr>
        <w:t xml:space="preserve">Warning Sign: </w:t>
      </w:r>
      <w:r w:rsidRPr="0048327E">
        <w:rPr>
          <w:rFonts w:ascii="Arial" w:hAnsi="Arial" w:cs="Arial"/>
          <w:sz w:val="24"/>
          <w:szCs w:val="24"/>
        </w:rPr>
        <w:t>Spending a lot of time outside the accommodation.</w:t>
      </w:r>
    </w:p>
    <w:p w14:paraId="037B9FCF" w14:textId="77777777" w:rsidR="00B76921" w:rsidRPr="0048327E" w:rsidRDefault="00B76921" w:rsidP="00B76921">
      <w:pPr>
        <w:autoSpaceDE w:val="0"/>
        <w:autoSpaceDN w:val="0"/>
        <w:adjustRightInd w:val="0"/>
        <w:spacing w:after="0" w:line="276" w:lineRule="auto"/>
        <w:rPr>
          <w:rFonts w:ascii="Arial" w:hAnsi="Arial" w:cs="Arial"/>
          <w:sz w:val="24"/>
          <w:szCs w:val="24"/>
        </w:rPr>
      </w:pPr>
      <w:r w:rsidRPr="0048327E">
        <w:rPr>
          <w:rFonts w:ascii="Arial" w:hAnsi="Arial" w:cs="Arial"/>
          <w:b/>
          <w:bCs/>
          <w:sz w:val="24"/>
          <w:szCs w:val="24"/>
        </w:rPr>
        <w:t xml:space="preserve">Possible mitigating actions: </w:t>
      </w:r>
      <w:r w:rsidRPr="0048327E">
        <w:rPr>
          <w:rFonts w:ascii="Arial" w:hAnsi="Arial" w:cs="Arial"/>
          <w:sz w:val="24"/>
          <w:szCs w:val="24"/>
        </w:rPr>
        <w:t>Engagement contracts where young person agrees to spend certain amount of time in accommodation.</w:t>
      </w:r>
    </w:p>
    <w:p w14:paraId="38AE838B" w14:textId="2818B345" w:rsidR="00B76921" w:rsidRPr="0048327E" w:rsidRDefault="00B76921" w:rsidP="00B76921">
      <w:p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 xml:space="preserve">Discuss where the young person goes and explore whether there is opportunity for positive move on. </w:t>
      </w:r>
    </w:p>
    <w:p w14:paraId="56A237AE" w14:textId="77777777" w:rsidR="00B76921" w:rsidRPr="0048327E" w:rsidRDefault="00B76921" w:rsidP="00B76921">
      <w:pPr>
        <w:autoSpaceDE w:val="0"/>
        <w:autoSpaceDN w:val="0"/>
        <w:adjustRightInd w:val="0"/>
        <w:spacing w:after="0" w:line="276" w:lineRule="auto"/>
        <w:rPr>
          <w:rFonts w:ascii="Arial" w:hAnsi="Arial" w:cs="Arial"/>
          <w:sz w:val="24"/>
          <w:szCs w:val="24"/>
        </w:rPr>
      </w:pPr>
    </w:p>
    <w:p w14:paraId="19F93FF1" w14:textId="77777777" w:rsidR="00B76921" w:rsidRPr="0048327E" w:rsidRDefault="00B76921" w:rsidP="00B76921">
      <w:p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Discuss reasons for the young person not being in the scheme, this could include looking at support needs or the environment.</w:t>
      </w:r>
    </w:p>
    <w:p w14:paraId="116FD0EC" w14:textId="0A16CF3B" w:rsidR="00B76921" w:rsidRPr="0048327E" w:rsidRDefault="00B76921" w:rsidP="00B76921">
      <w:pPr>
        <w:autoSpaceDE w:val="0"/>
        <w:autoSpaceDN w:val="0"/>
        <w:adjustRightInd w:val="0"/>
        <w:spacing w:after="0" w:line="276" w:lineRule="auto"/>
        <w:rPr>
          <w:rFonts w:ascii="Arial" w:hAnsi="Arial" w:cs="Arial"/>
          <w:b/>
          <w:bCs/>
          <w:sz w:val="24"/>
          <w:szCs w:val="24"/>
        </w:rPr>
      </w:pPr>
      <w:r w:rsidRPr="0048327E">
        <w:rPr>
          <w:rFonts w:ascii="Arial" w:hAnsi="Arial" w:cs="Arial"/>
          <w:sz w:val="24"/>
          <w:szCs w:val="24"/>
        </w:rPr>
        <w:t>Explore whether the young person could make an appropriate managed move.</w:t>
      </w:r>
    </w:p>
    <w:p w14:paraId="0DC78CBB" w14:textId="3B6E8B85" w:rsidR="00B76921" w:rsidRPr="0048327E" w:rsidRDefault="00B76921" w:rsidP="00B315E8">
      <w:pPr>
        <w:autoSpaceDE w:val="0"/>
        <w:autoSpaceDN w:val="0"/>
        <w:adjustRightInd w:val="0"/>
        <w:spacing w:after="0" w:line="276" w:lineRule="auto"/>
        <w:rPr>
          <w:rFonts w:ascii="Arial" w:hAnsi="Arial" w:cs="Arial"/>
          <w:sz w:val="24"/>
          <w:szCs w:val="24"/>
        </w:rPr>
      </w:pPr>
    </w:p>
    <w:p w14:paraId="3C5FC4FF" w14:textId="480BB075" w:rsidR="00B76921" w:rsidRPr="0048327E" w:rsidRDefault="00B76921" w:rsidP="00B76921">
      <w:pPr>
        <w:autoSpaceDE w:val="0"/>
        <w:autoSpaceDN w:val="0"/>
        <w:adjustRightInd w:val="0"/>
        <w:spacing w:after="0" w:line="276" w:lineRule="auto"/>
        <w:rPr>
          <w:rFonts w:ascii="Arial" w:hAnsi="Arial" w:cs="Arial"/>
          <w:sz w:val="24"/>
          <w:szCs w:val="24"/>
        </w:rPr>
      </w:pPr>
      <w:r w:rsidRPr="0048327E">
        <w:rPr>
          <w:rFonts w:ascii="Arial" w:hAnsi="Arial" w:cs="Arial"/>
          <w:b/>
          <w:bCs/>
          <w:sz w:val="24"/>
          <w:szCs w:val="24"/>
        </w:rPr>
        <w:t xml:space="preserve">Warning Sign: </w:t>
      </w:r>
      <w:r w:rsidRPr="0048327E">
        <w:rPr>
          <w:rFonts w:ascii="Arial" w:hAnsi="Arial" w:cs="Arial"/>
          <w:sz w:val="24"/>
          <w:szCs w:val="24"/>
        </w:rPr>
        <w:t>Increasing arrears.</w:t>
      </w:r>
    </w:p>
    <w:p w14:paraId="41154E11" w14:textId="2FC6DFD9" w:rsidR="00B76921" w:rsidRPr="0048327E" w:rsidRDefault="00B76921" w:rsidP="00B76921">
      <w:pPr>
        <w:autoSpaceDE w:val="0"/>
        <w:autoSpaceDN w:val="0"/>
        <w:adjustRightInd w:val="0"/>
        <w:spacing w:after="0" w:line="276" w:lineRule="auto"/>
        <w:rPr>
          <w:rFonts w:ascii="Arial" w:hAnsi="Arial" w:cs="Arial"/>
          <w:sz w:val="24"/>
          <w:szCs w:val="24"/>
        </w:rPr>
      </w:pPr>
      <w:r w:rsidRPr="0048327E">
        <w:rPr>
          <w:rFonts w:ascii="Arial" w:hAnsi="Arial" w:cs="Arial"/>
          <w:b/>
          <w:bCs/>
          <w:sz w:val="24"/>
          <w:szCs w:val="24"/>
        </w:rPr>
        <w:t xml:space="preserve">Possible mitigating actions: </w:t>
      </w:r>
      <w:r w:rsidRPr="0048327E">
        <w:rPr>
          <w:rFonts w:ascii="Arial" w:hAnsi="Arial" w:cs="Arial"/>
          <w:sz w:val="24"/>
          <w:szCs w:val="24"/>
        </w:rPr>
        <w:t>Ensure all communication about arrears is done with support clearly identified/a re-payment plan discussed.  These young people should be going back to the Gateway Group for discussions/identification of actions.</w:t>
      </w:r>
    </w:p>
    <w:p w14:paraId="7B86480B" w14:textId="6986C162" w:rsidR="00B76921" w:rsidRPr="0048327E" w:rsidRDefault="00B76921" w:rsidP="00B76921">
      <w:pPr>
        <w:autoSpaceDE w:val="0"/>
        <w:autoSpaceDN w:val="0"/>
        <w:adjustRightInd w:val="0"/>
        <w:spacing w:after="0" w:line="276" w:lineRule="auto"/>
        <w:rPr>
          <w:rFonts w:ascii="Arial" w:hAnsi="Arial" w:cs="Arial"/>
          <w:sz w:val="24"/>
          <w:szCs w:val="24"/>
        </w:rPr>
      </w:pPr>
    </w:p>
    <w:p w14:paraId="64C32C8C" w14:textId="7CAC4E94" w:rsidR="00B76921" w:rsidRPr="0048327E" w:rsidRDefault="00B76921" w:rsidP="00B76921">
      <w:pPr>
        <w:autoSpaceDE w:val="0"/>
        <w:autoSpaceDN w:val="0"/>
        <w:adjustRightInd w:val="0"/>
        <w:spacing w:after="0" w:line="276" w:lineRule="auto"/>
        <w:rPr>
          <w:rFonts w:ascii="Arial" w:hAnsi="Arial" w:cs="Arial"/>
          <w:sz w:val="24"/>
          <w:szCs w:val="24"/>
        </w:rPr>
      </w:pPr>
      <w:r w:rsidRPr="0048327E">
        <w:rPr>
          <w:rFonts w:ascii="Arial" w:hAnsi="Arial" w:cs="Arial"/>
          <w:b/>
          <w:bCs/>
          <w:sz w:val="24"/>
          <w:szCs w:val="24"/>
        </w:rPr>
        <w:t xml:space="preserve">Warning Sign: </w:t>
      </w:r>
      <w:r w:rsidRPr="0048327E">
        <w:rPr>
          <w:rFonts w:ascii="Arial" w:hAnsi="Arial" w:cs="Arial"/>
          <w:sz w:val="24"/>
          <w:szCs w:val="24"/>
        </w:rPr>
        <w:t>Unhappy with the environment.</w:t>
      </w:r>
    </w:p>
    <w:p w14:paraId="17A6A33A" w14:textId="77777777" w:rsidR="00B76921" w:rsidRPr="0048327E" w:rsidRDefault="00B76921" w:rsidP="00B76921">
      <w:pPr>
        <w:autoSpaceDE w:val="0"/>
        <w:autoSpaceDN w:val="0"/>
        <w:adjustRightInd w:val="0"/>
        <w:spacing w:after="0" w:line="276" w:lineRule="auto"/>
        <w:rPr>
          <w:rFonts w:ascii="Arial" w:hAnsi="Arial" w:cs="Arial"/>
          <w:sz w:val="24"/>
          <w:szCs w:val="24"/>
        </w:rPr>
      </w:pPr>
      <w:r w:rsidRPr="0048327E">
        <w:rPr>
          <w:rFonts w:ascii="Arial" w:hAnsi="Arial" w:cs="Arial"/>
          <w:b/>
          <w:bCs/>
          <w:sz w:val="24"/>
          <w:szCs w:val="24"/>
        </w:rPr>
        <w:t xml:space="preserve">Possible mitigating actions: </w:t>
      </w:r>
      <w:r w:rsidRPr="0048327E">
        <w:rPr>
          <w:rFonts w:ascii="Arial" w:hAnsi="Arial" w:cs="Arial"/>
          <w:sz w:val="24"/>
          <w:szCs w:val="24"/>
        </w:rPr>
        <w:t xml:space="preserve">Encourage complaints and make changes based on these, where possible and if this is not possible, explain to young people why not. </w:t>
      </w:r>
    </w:p>
    <w:p w14:paraId="71B5C250" w14:textId="6ED098B2" w:rsidR="00B76921" w:rsidRPr="0048327E" w:rsidRDefault="00B76921" w:rsidP="00B76921">
      <w:p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Encourage participation of the young person to change the environment at residents’ meetings or in more creative ways.</w:t>
      </w:r>
    </w:p>
    <w:p w14:paraId="1AEB3FE4" w14:textId="4DFEC7BF" w:rsidR="00B76921" w:rsidRPr="0048327E" w:rsidRDefault="00B76921" w:rsidP="00B315E8">
      <w:pPr>
        <w:autoSpaceDE w:val="0"/>
        <w:autoSpaceDN w:val="0"/>
        <w:adjustRightInd w:val="0"/>
        <w:spacing w:after="0" w:line="276" w:lineRule="auto"/>
        <w:rPr>
          <w:rFonts w:ascii="Arial" w:hAnsi="Arial" w:cs="Arial"/>
          <w:sz w:val="24"/>
          <w:szCs w:val="24"/>
        </w:rPr>
      </w:pPr>
    </w:p>
    <w:p w14:paraId="2CB0D72C" w14:textId="5F246A7F" w:rsidR="00B76921" w:rsidRPr="0048327E" w:rsidRDefault="00B76921" w:rsidP="00B76921">
      <w:pPr>
        <w:autoSpaceDE w:val="0"/>
        <w:autoSpaceDN w:val="0"/>
        <w:adjustRightInd w:val="0"/>
        <w:spacing w:after="0" w:line="276" w:lineRule="auto"/>
        <w:rPr>
          <w:rFonts w:ascii="Arial" w:hAnsi="Arial" w:cs="Arial"/>
          <w:sz w:val="24"/>
          <w:szCs w:val="24"/>
        </w:rPr>
      </w:pPr>
      <w:r w:rsidRPr="0048327E">
        <w:rPr>
          <w:rFonts w:ascii="Arial" w:hAnsi="Arial" w:cs="Arial"/>
          <w:b/>
          <w:bCs/>
          <w:sz w:val="24"/>
          <w:szCs w:val="24"/>
        </w:rPr>
        <w:lastRenderedPageBreak/>
        <w:t xml:space="preserve">Warning Sign: </w:t>
      </w:r>
      <w:r w:rsidRPr="0048327E">
        <w:rPr>
          <w:rFonts w:ascii="Arial" w:hAnsi="Arial" w:cs="Arial"/>
          <w:sz w:val="24"/>
          <w:szCs w:val="24"/>
        </w:rPr>
        <w:t>No social networks in area.</w:t>
      </w:r>
    </w:p>
    <w:p w14:paraId="71324FA6" w14:textId="77777777" w:rsidR="00B76921" w:rsidRPr="0048327E" w:rsidRDefault="00B76921" w:rsidP="00B76921">
      <w:pPr>
        <w:autoSpaceDE w:val="0"/>
        <w:autoSpaceDN w:val="0"/>
        <w:adjustRightInd w:val="0"/>
        <w:spacing w:after="0" w:line="276" w:lineRule="auto"/>
        <w:rPr>
          <w:rFonts w:ascii="Arial" w:hAnsi="Arial" w:cs="Arial"/>
          <w:sz w:val="24"/>
          <w:szCs w:val="24"/>
        </w:rPr>
      </w:pPr>
      <w:r w:rsidRPr="0048327E">
        <w:rPr>
          <w:rFonts w:ascii="Arial" w:hAnsi="Arial" w:cs="Arial"/>
          <w:b/>
          <w:bCs/>
          <w:sz w:val="24"/>
          <w:szCs w:val="24"/>
        </w:rPr>
        <w:t xml:space="preserve">Possible mitigating actions: </w:t>
      </w:r>
      <w:r w:rsidRPr="0048327E">
        <w:rPr>
          <w:rFonts w:ascii="Arial" w:hAnsi="Arial" w:cs="Arial"/>
          <w:sz w:val="24"/>
          <w:szCs w:val="24"/>
        </w:rPr>
        <w:t xml:space="preserve">Enable the young person to participate in social events within the accommodation/in the local area. </w:t>
      </w:r>
    </w:p>
    <w:p w14:paraId="4241D3E3" w14:textId="5A29851C" w:rsidR="00B76921" w:rsidRPr="0048327E" w:rsidRDefault="00B76921" w:rsidP="00B76921">
      <w:p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Link up to positive social networks outside the accommodation based on the young person’s interests. Consider a planned move to another area.</w:t>
      </w:r>
    </w:p>
    <w:p w14:paraId="05E478F7" w14:textId="29013D86" w:rsidR="00B76921" w:rsidRPr="0048327E" w:rsidRDefault="00B76921" w:rsidP="00B76921">
      <w:pPr>
        <w:autoSpaceDE w:val="0"/>
        <w:autoSpaceDN w:val="0"/>
        <w:adjustRightInd w:val="0"/>
        <w:spacing w:after="0" w:line="276" w:lineRule="auto"/>
        <w:rPr>
          <w:rFonts w:ascii="Arial" w:hAnsi="Arial" w:cs="Arial"/>
          <w:sz w:val="24"/>
          <w:szCs w:val="24"/>
        </w:rPr>
      </w:pPr>
    </w:p>
    <w:p w14:paraId="28B6B01F" w14:textId="08831428" w:rsidR="00B76921" w:rsidRPr="0048327E" w:rsidRDefault="00B76921" w:rsidP="00B76921">
      <w:pPr>
        <w:autoSpaceDE w:val="0"/>
        <w:autoSpaceDN w:val="0"/>
        <w:adjustRightInd w:val="0"/>
        <w:spacing w:after="0" w:line="276" w:lineRule="auto"/>
        <w:rPr>
          <w:rFonts w:ascii="Arial" w:hAnsi="Arial" w:cs="Arial"/>
          <w:sz w:val="24"/>
          <w:szCs w:val="24"/>
        </w:rPr>
      </w:pPr>
      <w:r w:rsidRPr="0048327E">
        <w:rPr>
          <w:rFonts w:ascii="Arial" w:hAnsi="Arial" w:cs="Arial"/>
          <w:b/>
          <w:bCs/>
          <w:sz w:val="24"/>
          <w:szCs w:val="24"/>
        </w:rPr>
        <w:t xml:space="preserve">Warning Sign: </w:t>
      </w:r>
      <w:r w:rsidRPr="0048327E">
        <w:rPr>
          <w:rFonts w:ascii="Arial" w:hAnsi="Arial" w:cs="Arial"/>
          <w:sz w:val="24"/>
          <w:szCs w:val="24"/>
        </w:rPr>
        <w:t>History of sofa-surfing.</w:t>
      </w:r>
    </w:p>
    <w:p w14:paraId="3D7AD850" w14:textId="77777777" w:rsidR="00B76921" w:rsidRPr="0048327E" w:rsidRDefault="00B76921" w:rsidP="00B76921">
      <w:pPr>
        <w:autoSpaceDE w:val="0"/>
        <w:autoSpaceDN w:val="0"/>
        <w:adjustRightInd w:val="0"/>
        <w:spacing w:after="0" w:line="276" w:lineRule="auto"/>
        <w:rPr>
          <w:rFonts w:ascii="Arial" w:hAnsi="Arial" w:cs="Arial"/>
          <w:sz w:val="24"/>
          <w:szCs w:val="24"/>
        </w:rPr>
      </w:pPr>
      <w:r w:rsidRPr="0048327E">
        <w:rPr>
          <w:rFonts w:ascii="Arial" w:hAnsi="Arial" w:cs="Arial"/>
          <w:b/>
          <w:bCs/>
          <w:sz w:val="24"/>
          <w:szCs w:val="24"/>
        </w:rPr>
        <w:t xml:space="preserve">Possible mitigating actions: </w:t>
      </w:r>
      <w:r w:rsidRPr="0048327E">
        <w:rPr>
          <w:rFonts w:ascii="Arial" w:hAnsi="Arial" w:cs="Arial"/>
          <w:sz w:val="24"/>
          <w:szCs w:val="24"/>
        </w:rPr>
        <w:t>Work with the young person to articulate worries (worry statements/wellbeing goals) and co-develop engagement contracts where the young person agrees to spend a certain amount of time in the accommodation.</w:t>
      </w:r>
    </w:p>
    <w:p w14:paraId="2FA21473" w14:textId="3E780D09" w:rsidR="00B76921" w:rsidRPr="0048327E" w:rsidRDefault="00B76921" w:rsidP="00B76921">
      <w:p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Hold the bed open for longer than normal, and work with other relevant professionals to encourage the young person back into the service.</w:t>
      </w:r>
    </w:p>
    <w:p w14:paraId="1E98E298" w14:textId="6A39B044" w:rsidR="00B76921" w:rsidRPr="0048327E" w:rsidRDefault="00B76921" w:rsidP="00B76921">
      <w:pPr>
        <w:autoSpaceDE w:val="0"/>
        <w:autoSpaceDN w:val="0"/>
        <w:adjustRightInd w:val="0"/>
        <w:spacing w:after="0" w:line="276" w:lineRule="auto"/>
        <w:rPr>
          <w:rFonts w:ascii="Arial" w:hAnsi="Arial" w:cs="Arial"/>
          <w:sz w:val="24"/>
          <w:szCs w:val="24"/>
        </w:rPr>
      </w:pPr>
    </w:p>
    <w:p w14:paraId="5A916678" w14:textId="7ED69A33" w:rsidR="00B76921" w:rsidRPr="0048327E" w:rsidRDefault="00B76921" w:rsidP="00B76921">
      <w:pPr>
        <w:autoSpaceDE w:val="0"/>
        <w:autoSpaceDN w:val="0"/>
        <w:adjustRightInd w:val="0"/>
        <w:spacing w:after="0" w:line="276" w:lineRule="auto"/>
        <w:rPr>
          <w:rFonts w:ascii="Arial" w:hAnsi="Arial" w:cs="Arial"/>
          <w:sz w:val="24"/>
          <w:szCs w:val="24"/>
        </w:rPr>
      </w:pPr>
      <w:r w:rsidRPr="0048327E">
        <w:rPr>
          <w:rFonts w:ascii="Arial" w:hAnsi="Arial" w:cs="Arial"/>
          <w:b/>
          <w:bCs/>
          <w:sz w:val="24"/>
          <w:szCs w:val="24"/>
        </w:rPr>
        <w:t xml:space="preserve">Warning Sign: </w:t>
      </w:r>
      <w:r w:rsidRPr="0048327E">
        <w:rPr>
          <w:rFonts w:ascii="Arial" w:hAnsi="Arial" w:cs="Arial"/>
          <w:sz w:val="24"/>
          <w:szCs w:val="24"/>
        </w:rPr>
        <w:t>No experience of living independently.</w:t>
      </w:r>
    </w:p>
    <w:p w14:paraId="2C7B1FC0" w14:textId="77777777" w:rsidR="00B76921" w:rsidRPr="0048327E" w:rsidRDefault="00B76921" w:rsidP="00B76921">
      <w:pPr>
        <w:autoSpaceDE w:val="0"/>
        <w:autoSpaceDN w:val="0"/>
        <w:adjustRightInd w:val="0"/>
        <w:spacing w:after="0" w:line="276" w:lineRule="auto"/>
        <w:rPr>
          <w:rFonts w:ascii="Arial" w:hAnsi="Arial" w:cs="Arial"/>
          <w:sz w:val="24"/>
          <w:szCs w:val="24"/>
        </w:rPr>
      </w:pPr>
      <w:r w:rsidRPr="0048327E">
        <w:rPr>
          <w:rFonts w:ascii="Arial" w:hAnsi="Arial" w:cs="Arial"/>
          <w:b/>
          <w:bCs/>
          <w:sz w:val="24"/>
          <w:szCs w:val="24"/>
        </w:rPr>
        <w:t xml:space="preserve">Possible mitigating actions: </w:t>
      </w:r>
      <w:r w:rsidRPr="0048327E">
        <w:rPr>
          <w:rFonts w:ascii="Arial" w:hAnsi="Arial" w:cs="Arial"/>
          <w:sz w:val="24"/>
          <w:szCs w:val="24"/>
        </w:rPr>
        <w:t xml:space="preserve">Discussion in Getting to Know You visit (in service) about what to expect and tour of the scheme. </w:t>
      </w:r>
    </w:p>
    <w:p w14:paraId="0A7DC957" w14:textId="77777777" w:rsidR="00B76921" w:rsidRPr="0048327E" w:rsidRDefault="00B76921" w:rsidP="00B76921">
      <w:p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 xml:space="preserve">Provide more intensive support in the first few weeks. </w:t>
      </w:r>
    </w:p>
    <w:p w14:paraId="422C12BF" w14:textId="11518B55" w:rsidR="00B76921" w:rsidRPr="0048327E" w:rsidRDefault="00B76921" w:rsidP="00B76921">
      <w:p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Develop a peer buddy system to help new residents integrate, where possible.</w:t>
      </w:r>
    </w:p>
    <w:p w14:paraId="005AE4F2" w14:textId="3A0DB9B5" w:rsidR="00B76921" w:rsidRPr="0048327E" w:rsidRDefault="00B76921" w:rsidP="00B76921">
      <w:pPr>
        <w:autoSpaceDE w:val="0"/>
        <w:autoSpaceDN w:val="0"/>
        <w:adjustRightInd w:val="0"/>
        <w:spacing w:after="0" w:line="276" w:lineRule="auto"/>
        <w:rPr>
          <w:rFonts w:ascii="Arial" w:hAnsi="Arial" w:cs="Arial"/>
          <w:sz w:val="24"/>
          <w:szCs w:val="24"/>
        </w:rPr>
      </w:pPr>
    </w:p>
    <w:p w14:paraId="24848295" w14:textId="5B2C55FA" w:rsidR="00B76921" w:rsidRPr="0048327E" w:rsidRDefault="00B76921" w:rsidP="00B76921">
      <w:pPr>
        <w:autoSpaceDE w:val="0"/>
        <w:autoSpaceDN w:val="0"/>
        <w:adjustRightInd w:val="0"/>
        <w:spacing w:after="0" w:line="276" w:lineRule="auto"/>
        <w:rPr>
          <w:rFonts w:ascii="Arial" w:hAnsi="Arial" w:cs="Arial"/>
          <w:sz w:val="24"/>
          <w:szCs w:val="24"/>
        </w:rPr>
      </w:pPr>
      <w:r w:rsidRPr="0048327E">
        <w:rPr>
          <w:rFonts w:ascii="Arial" w:hAnsi="Arial" w:cs="Arial"/>
          <w:b/>
          <w:bCs/>
          <w:sz w:val="24"/>
          <w:szCs w:val="24"/>
        </w:rPr>
        <w:t xml:space="preserve">Warning Sign: </w:t>
      </w:r>
      <w:r w:rsidRPr="0048327E">
        <w:rPr>
          <w:rFonts w:ascii="Arial" w:hAnsi="Arial" w:cs="Arial"/>
          <w:sz w:val="24"/>
          <w:szCs w:val="24"/>
        </w:rPr>
        <w:t>At risk of offending.</w:t>
      </w:r>
    </w:p>
    <w:p w14:paraId="70D42FA5" w14:textId="77777777" w:rsidR="00B76921" w:rsidRPr="0048327E" w:rsidRDefault="00B76921" w:rsidP="00B76921">
      <w:pPr>
        <w:spacing w:after="0" w:line="276" w:lineRule="auto"/>
        <w:rPr>
          <w:rFonts w:ascii="Arial" w:hAnsi="Arial" w:cs="Arial"/>
          <w:sz w:val="24"/>
          <w:szCs w:val="24"/>
        </w:rPr>
      </w:pPr>
      <w:r w:rsidRPr="0048327E">
        <w:rPr>
          <w:rFonts w:ascii="Arial" w:hAnsi="Arial" w:cs="Arial"/>
          <w:b/>
          <w:bCs/>
          <w:sz w:val="24"/>
          <w:szCs w:val="24"/>
        </w:rPr>
        <w:t xml:space="preserve">Possible mitigating actions: </w:t>
      </w:r>
      <w:r w:rsidRPr="0048327E">
        <w:rPr>
          <w:rFonts w:ascii="Arial" w:hAnsi="Arial" w:cs="Arial"/>
          <w:sz w:val="24"/>
          <w:szCs w:val="24"/>
        </w:rPr>
        <w:t>Engage in positive diversionary activity.</w:t>
      </w:r>
    </w:p>
    <w:p w14:paraId="0A924BE0" w14:textId="1734CF2B" w:rsidR="00B76921" w:rsidRPr="0048327E" w:rsidRDefault="00B76921" w:rsidP="00B76921">
      <w:p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Engage with more specialist support to prevent/deter offending behaviour.</w:t>
      </w:r>
    </w:p>
    <w:p w14:paraId="7A18E38F" w14:textId="77777777" w:rsidR="00B76921" w:rsidRPr="0048327E" w:rsidRDefault="00B76921" w:rsidP="00B315E8">
      <w:pPr>
        <w:autoSpaceDE w:val="0"/>
        <w:autoSpaceDN w:val="0"/>
        <w:adjustRightInd w:val="0"/>
        <w:spacing w:after="0" w:line="276" w:lineRule="auto"/>
        <w:rPr>
          <w:rFonts w:ascii="Arial" w:hAnsi="Arial" w:cs="Arial"/>
          <w:sz w:val="24"/>
          <w:szCs w:val="24"/>
        </w:rPr>
      </w:pPr>
    </w:p>
    <w:p w14:paraId="159748D9" w14:textId="5F7C3F99" w:rsidR="00FB26BF" w:rsidRPr="0048327E" w:rsidRDefault="00FB26BF" w:rsidP="00B315E8">
      <w:pPr>
        <w:pStyle w:val="ListParagraph"/>
        <w:numPr>
          <w:ilvl w:val="1"/>
          <w:numId w:val="17"/>
        </w:numPr>
        <w:autoSpaceDE w:val="0"/>
        <w:autoSpaceDN w:val="0"/>
        <w:adjustRightInd w:val="0"/>
        <w:spacing w:after="0"/>
        <w:rPr>
          <w:rFonts w:ascii="Arial" w:hAnsi="Arial" w:cs="Arial"/>
          <w:b/>
          <w:bCs/>
          <w:sz w:val="24"/>
          <w:szCs w:val="24"/>
        </w:rPr>
      </w:pPr>
      <w:r w:rsidRPr="0048327E">
        <w:rPr>
          <w:rFonts w:ascii="Arial" w:hAnsi="Arial" w:cs="Arial"/>
          <w:b/>
          <w:bCs/>
          <w:i/>
          <w:sz w:val="24"/>
          <w:szCs w:val="24"/>
        </w:rPr>
        <w:t>I</w:t>
      </w:r>
      <w:r w:rsidR="00EE5C31" w:rsidRPr="0048327E">
        <w:rPr>
          <w:rFonts w:ascii="Arial" w:hAnsi="Arial" w:cs="Arial"/>
          <w:b/>
          <w:bCs/>
          <w:i/>
          <w:sz w:val="24"/>
          <w:szCs w:val="24"/>
        </w:rPr>
        <w:t>mmediate Evictions</w:t>
      </w:r>
    </w:p>
    <w:p w14:paraId="72CBDAB6" w14:textId="77777777" w:rsidR="00B76921" w:rsidRPr="0048327E" w:rsidRDefault="00B76921" w:rsidP="00B315E8">
      <w:pPr>
        <w:autoSpaceDE w:val="0"/>
        <w:autoSpaceDN w:val="0"/>
        <w:adjustRightInd w:val="0"/>
        <w:spacing w:after="0"/>
        <w:rPr>
          <w:rFonts w:ascii="Arial" w:hAnsi="Arial" w:cs="Arial"/>
          <w:sz w:val="24"/>
          <w:szCs w:val="24"/>
        </w:rPr>
      </w:pPr>
    </w:p>
    <w:p w14:paraId="67D26806" w14:textId="5FFC72C5" w:rsidR="00DD78A0" w:rsidRPr="0048327E" w:rsidRDefault="00DD78A0" w:rsidP="00B315E8">
      <w:pPr>
        <w:autoSpaceDE w:val="0"/>
        <w:autoSpaceDN w:val="0"/>
        <w:adjustRightInd w:val="0"/>
        <w:spacing w:after="0"/>
        <w:rPr>
          <w:rFonts w:ascii="Arial" w:hAnsi="Arial" w:cs="Arial"/>
          <w:sz w:val="24"/>
          <w:szCs w:val="24"/>
        </w:rPr>
      </w:pPr>
      <w:r w:rsidRPr="0048327E">
        <w:rPr>
          <w:rFonts w:ascii="Arial" w:hAnsi="Arial" w:cs="Arial"/>
          <w:sz w:val="24"/>
          <w:szCs w:val="24"/>
        </w:rPr>
        <w:t xml:space="preserve">Immediate evictions should only be used in extreme cases where there is significant and imminent risk of harm to others and would only be used as a last resource.  Any immediate evictions would be preceded by a discussion between Cumbria County Council’s Youth Homelessness Service Lead (or their representative) and the Pathway accommodation provider to ensure that all alternative options have been exhausted.  Any immediate eviction of a young person aged under 18 years would require an urgent Hub referral (or contact being made with the Hub Emergency Duty Team if out of hours).  Where possible, a Nightstop referral should be made as soon as possible.  Where consent can be obtained, a referral should also be made to the relevant district council, in line with the Public Duty to Refer. </w:t>
      </w:r>
    </w:p>
    <w:p w14:paraId="39A90459" w14:textId="77777777" w:rsidR="00B76921" w:rsidRPr="0048327E" w:rsidRDefault="00B76921" w:rsidP="00B315E8">
      <w:pPr>
        <w:autoSpaceDE w:val="0"/>
        <w:autoSpaceDN w:val="0"/>
        <w:adjustRightInd w:val="0"/>
        <w:spacing w:after="0"/>
        <w:rPr>
          <w:rFonts w:ascii="Arial" w:hAnsi="Arial" w:cs="Arial"/>
          <w:b/>
          <w:sz w:val="24"/>
          <w:szCs w:val="24"/>
        </w:rPr>
      </w:pPr>
    </w:p>
    <w:p w14:paraId="0DED9B0E" w14:textId="11926E95" w:rsidR="00FB26BF" w:rsidRPr="0048327E" w:rsidRDefault="00FB26BF" w:rsidP="0048327E">
      <w:pPr>
        <w:pStyle w:val="Heading3"/>
      </w:pPr>
      <w:r w:rsidRPr="0048327E">
        <w:t>S</w:t>
      </w:r>
      <w:r w:rsidR="00EE5C31" w:rsidRPr="0048327E">
        <w:t>tep Four: Reviewing and Learning</w:t>
      </w:r>
    </w:p>
    <w:p w14:paraId="612554BB" w14:textId="77777777" w:rsidR="00B76921" w:rsidRPr="0048327E" w:rsidRDefault="00B76921" w:rsidP="00B315E8">
      <w:pPr>
        <w:autoSpaceDE w:val="0"/>
        <w:autoSpaceDN w:val="0"/>
        <w:adjustRightInd w:val="0"/>
        <w:spacing w:after="0" w:line="276" w:lineRule="auto"/>
        <w:rPr>
          <w:rFonts w:ascii="Arial" w:hAnsi="Arial" w:cs="Arial"/>
          <w:sz w:val="24"/>
          <w:szCs w:val="24"/>
        </w:rPr>
      </w:pPr>
    </w:p>
    <w:p w14:paraId="6F6218A3" w14:textId="2418A958" w:rsidR="00FB26BF" w:rsidRPr="0048327E" w:rsidRDefault="00FB26BF" w:rsidP="00B315E8">
      <w:p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 xml:space="preserve">If </w:t>
      </w:r>
      <w:r w:rsidR="00EE5C31" w:rsidRPr="0048327E">
        <w:rPr>
          <w:rFonts w:ascii="Arial" w:hAnsi="Arial" w:cs="Arial"/>
          <w:sz w:val="24"/>
          <w:szCs w:val="24"/>
        </w:rPr>
        <w:t>a young person reaches stage 4.3</w:t>
      </w:r>
      <w:r w:rsidRPr="0048327E">
        <w:rPr>
          <w:rFonts w:ascii="Arial" w:hAnsi="Arial" w:cs="Arial"/>
          <w:sz w:val="24"/>
          <w:szCs w:val="24"/>
        </w:rPr>
        <w:t xml:space="preserve"> (</w:t>
      </w:r>
      <w:r w:rsidR="00EE5C31" w:rsidRPr="0048327E">
        <w:rPr>
          <w:rFonts w:ascii="Arial" w:hAnsi="Arial" w:cs="Arial"/>
          <w:sz w:val="24"/>
          <w:szCs w:val="24"/>
        </w:rPr>
        <w:t>N</w:t>
      </w:r>
      <w:r w:rsidRPr="0048327E">
        <w:rPr>
          <w:rFonts w:ascii="Arial" w:hAnsi="Arial" w:cs="Arial"/>
          <w:sz w:val="24"/>
          <w:szCs w:val="24"/>
        </w:rPr>
        <w:t xml:space="preserve">otice to </w:t>
      </w:r>
      <w:r w:rsidR="00EE5C31" w:rsidRPr="0048327E">
        <w:rPr>
          <w:rFonts w:ascii="Arial" w:hAnsi="Arial" w:cs="Arial"/>
          <w:sz w:val="24"/>
          <w:szCs w:val="24"/>
        </w:rPr>
        <w:t>Q</w:t>
      </w:r>
      <w:r w:rsidRPr="0048327E">
        <w:rPr>
          <w:rFonts w:ascii="Arial" w:hAnsi="Arial" w:cs="Arial"/>
          <w:sz w:val="24"/>
          <w:szCs w:val="24"/>
        </w:rPr>
        <w:t>uit</w:t>
      </w:r>
      <w:r w:rsidR="00EE5C31" w:rsidRPr="0048327E">
        <w:rPr>
          <w:rFonts w:ascii="Arial" w:hAnsi="Arial" w:cs="Arial"/>
          <w:sz w:val="24"/>
          <w:szCs w:val="24"/>
        </w:rPr>
        <w:t>/Section 21 Notice</w:t>
      </w:r>
      <w:r w:rsidRPr="0048327E">
        <w:rPr>
          <w:rFonts w:ascii="Arial" w:hAnsi="Arial" w:cs="Arial"/>
          <w:sz w:val="24"/>
          <w:szCs w:val="24"/>
        </w:rPr>
        <w:t>), a review will be held with all providers in the Pathway and Cumbria County Council.  The purpose of this review is to ensure that all appropriate actions that could have been taken, were done and to identify/disseminate any learning to improve the services for future young people.</w:t>
      </w:r>
    </w:p>
    <w:p w14:paraId="0EC06E74" w14:textId="77777777" w:rsidR="00B76921" w:rsidRPr="0048327E" w:rsidRDefault="00B76921" w:rsidP="00B315E8">
      <w:pPr>
        <w:autoSpaceDE w:val="0"/>
        <w:autoSpaceDN w:val="0"/>
        <w:adjustRightInd w:val="0"/>
        <w:spacing w:after="0"/>
        <w:rPr>
          <w:rFonts w:ascii="Arial" w:hAnsi="Arial" w:cs="Arial"/>
          <w:b/>
          <w:sz w:val="24"/>
          <w:szCs w:val="24"/>
        </w:rPr>
      </w:pPr>
    </w:p>
    <w:p w14:paraId="21581A08" w14:textId="703079E0" w:rsidR="00FB26BF" w:rsidRPr="0048327E" w:rsidRDefault="00FB26BF" w:rsidP="00B315E8">
      <w:pPr>
        <w:autoSpaceDE w:val="0"/>
        <w:autoSpaceDN w:val="0"/>
        <w:adjustRightInd w:val="0"/>
        <w:spacing w:after="0"/>
        <w:rPr>
          <w:rFonts w:ascii="Arial" w:hAnsi="Arial" w:cs="Arial"/>
          <w:b/>
          <w:sz w:val="24"/>
          <w:szCs w:val="24"/>
        </w:rPr>
      </w:pPr>
      <w:r w:rsidRPr="0048327E">
        <w:rPr>
          <w:rFonts w:ascii="Arial" w:hAnsi="Arial" w:cs="Arial"/>
          <w:b/>
          <w:sz w:val="24"/>
          <w:szCs w:val="24"/>
        </w:rPr>
        <w:lastRenderedPageBreak/>
        <w:t>SUSPICION OF ABANDONMENT</w:t>
      </w:r>
    </w:p>
    <w:p w14:paraId="26372A28" w14:textId="77777777" w:rsidR="00B76921" w:rsidRPr="0048327E" w:rsidRDefault="00B76921" w:rsidP="00B315E8">
      <w:pPr>
        <w:autoSpaceDE w:val="0"/>
        <w:autoSpaceDN w:val="0"/>
        <w:adjustRightInd w:val="0"/>
        <w:spacing w:after="0" w:line="276" w:lineRule="auto"/>
        <w:rPr>
          <w:rFonts w:ascii="Arial" w:hAnsi="Arial" w:cs="Arial"/>
          <w:sz w:val="24"/>
          <w:szCs w:val="24"/>
        </w:rPr>
      </w:pPr>
    </w:p>
    <w:p w14:paraId="4BEB5F46" w14:textId="075A1729" w:rsidR="00FB26BF" w:rsidRPr="0048327E" w:rsidRDefault="00FB26BF" w:rsidP="00B315E8">
      <w:p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 xml:space="preserve">Where providers suspect that a young person may have abandoned their </w:t>
      </w:r>
      <w:proofErr w:type="gramStart"/>
      <w:r w:rsidRPr="0048327E">
        <w:rPr>
          <w:rFonts w:ascii="Arial" w:hAnsi="Arial" w:cs="Arial"/>
          <w:sz w:val="24"/>
          <w:szCs w:val="24"/>
        </w:rPr>
        <w:t>accommodation</w:t>
      </w:r>
      <w:proofErr w:type="gramEnd"/>
      <w:r w:rsidRPr="0048327E">
        <w:rPr>
          <w:rFonts w:ascii="Arial" w:hAnsi="Arial" w:cs="Arial"/>
          <w:sz w:val="24"/>
          <w:szCs w:val="24"/>
        </w:rPr>
        <w:t xml:space="preserve"> they should make every effort to contact the individual. </w:t>
      </w:r>
      <w:r w:rsidR="00EE5C31" w:rsidRPr="0048327E">
        <w:rPr>
          <w:rFonts w:ascii="Arial" w:hAnsi="Arial" w:cs="Arial"/>
          <w:sz w:val="24"/>
          <w:szCs w:val="24"/>
        </w:rPr>
        <w:t xml:space="preserve"> </w:t>
      </w:r>
      <w:r w:rsidRPr="0048327E">
        <w:rPr>
          <w:rFonts w:ascii="Arial" w:hAnsi="Arial" w:cs="Arial"/>
          <w:sz w:val="24"/>
          <w:szCs w:val="24"/>
        </w:rPr>
        <w:t>This includes regular checking of his/her room</w:t>
      </w:r>
      <w:r w:rsidR="00DD78A0" w:rsidRPr="0048327E">
        <w:rPr>
          <w:rFonts w:ascii="Arial" w:hAnsi="Arial" w:cs="Arial"/>
          <w:sz w:val="24"/>
          <w:szCs w:val="24"/>
        </w:rPr>
        <w:t xml:space="preserve"> or property</w:t>
      </w:r>
      <w:r w:rsidR="00C140DA" w:rsidRPr="0048327E">
        <w:rPr>
          <w:rFonts w:ascii="Arial" w:hAnsi="Arial" w:cs="Arial"/>
          <w:sz w:val="24"/>
          <w:szCs w:val="24"/>
        </w:rPr>
        <w:t xml:space="preserve">, </w:t>
      </w:r>
      <w:r w:rsidRPr="0048327E">
        <w:rPr>
          <w:rFonts w:ascii="Arial" w:hAnsi="Arial" w:cs="Arial"/>
          <w:sz w:val="24"/>
          <w:szCs w:val="24"/>
        </w:rPr>
        <w:t>making enquiries using any contacts known to the young person, and speaking to other residents.</w:t>
      </w:r>
    </w:p>
    <w:p w14:paraId="1FB2ED61" w14:textId="77777777" w:rsidR="00FB26BF" w:rsidRPr="0048327E" w:rsidRDefault="00FB26BF" w:rsidP="00B315E8">
      <w:pPr>
        <w:autoSpaceDE w:val="0"/>
        <w:autoSpaceDN w:val="0"/>
        <w:adjustRightInd w:val="0"/>
        <w:spacing w:after="0" w:line="276" w:lineRule="auto"/>
        <w:rPr>
          <w:rFonts w:ascii="Arial" w:hAnsi="Arial" w:cs="Arial"/>
          <w:sz w:val="24"/>
          <w:szCs w:val="24"/>
        </w:rPr>
      </w:pPr>
      <w:r w:rsidRPr="0048327E">
        <w:rPr>
          <w:rFonts w:ascii="Arial" w:hAnsi="Arial" w:cs="Arial"/>
          <w:sz w:val="24"/>
          <w:szCs w:val="24"/>
        </w:rPr>
        <w:t xml:space="preserve">All providers within the Pathway should have an abandonment policy with explicit information on how long a person may leave the accommodation before they will be considered to have abandoned.  This may be explained to young persons at the point of moving in, or at the point at which the provider recognises that this is a risk. </w:t>
      </w:r>
    </w:p>
    <w:p w14:paraId="4B2524E9" w14:textId="77777777" w:rsidR="00B76921" w:rsidRPr="0048327E" w:rsidRDefault="00B76921" w:rsidP="00B315E8">
      <w:pPr>
        <w:autoSpaceDE w:val="0"/>
        <w:autoSpaceDN w:val="0"/>
        <w:adjustRightInd w:val="0"/>
        <w:spacing w:after="0"/>
        <w:rPr>
          <w:rFonts w:ascii="Arial" w:hAnsi="Arial" w:cs="Arial"/>
          <w:b/>
          <w:sz w:val="24"/>
          <w:szCs w:val="24"/>
        </w:rPr>
      </w:pPr>
    </w:p>
    <w:p w14:paraId="2E4959C3" w14:textId="2D590518" w:rsidR="00FB26BF" w:rsidRPr="0048327E" w:rsidRDefault="00EE5C31" w:rsidP="00B315E8">
      <w:pPr>
        <w:autoSpaceDE w:val="0"/>
        <w:autoSpaceDN w:val="0"/>
        <w:adjustRightInd w:val="0"/>
        <w:spacing w:after="0"/>
        <w:rPr>
          <w:rFonts w:ascii="Arial" w:hAnsi="Arial" w:cs="Arial"/>
          <w:b/>
          <w:sz w:val="24"/>
          <w:szCs w:val="24"/>
        </w:rPr>
      </w:pPr>
      <w:r w:rsidRPr="0048327E">
        <w:rPr>
          <w:rFonts w:ascii="Arial" w:hAnsi="Arial" w:cs="Arial"/>
          <w:b/>
          <w:sz w:val="24"/>
          <w:szCs w:val="24"/>
        </w:rPr>
        <w:t>SUMMARY</w:t>
      </w:r>
    </w:p>
    <w:p w14:paraId="5D28FDDE" w14:textId="77777777" w:rsidR="00B76921" w:rsidRPr="0048327E" w:rsidRDefault="00B76921" w:rsidP="00B315E8">
      <w:pPr>
        <w:spacing w:after="0" w:line="276" w:lineRule="auto"/>
        <w:rPr>
          <w:rFonts w:ascii="Arial" w:hAnsi="Arial" w:cs="Arial"/>
          <w:sz w:val="24"/>
          <w:szCs w:val="24"/>
        </w:rPr>
      </w:pPr>
    </w:p>
    <w:p w14:paraId="4F05582B" w14:textId="6B05EB83" w:rsidR="00EE5C31" w:rsidRPr="0048327E" w:rsidRDefault="00EE5C31" w:rsidP="00B315E8">
      <w:pPr>
        <w:spacing w:after="0" w:line="276" w:lineRule="auto"/>
        <w:rPr>
          <w:rFonts w:ascii="Arial" w:hAnsi="Arial" w:cs="Arial"/>
          <w:sz w:val="24"/>
          <w:szCs w:val="24"/>
        </w:rPr>
      </w:pPr>
      <w:r w:rsidRPr="0048327E">
        <w:rPr>
          <w:rFonts w:ascii="Arial" w:hAnsi="Arial" w:cs="Arial"/>
          <w:sz w:val="24"/>
          <w:szCs w:val="24"/>
        </w:rPr>
        <w:t>It is our intention that all professionals supporting a young person who is homeless/at risk of homelessness, work together in partnership to deliver a seamless service to the young person, that:</w:t>
      </w:r>
    </w:p>
    <w:p w14:paraId="1B144AA8" w14:textId="77777777" w:rsidR="00EE5C31" w:rsidRPr="0048327E" w:rsidRDefault="00EE5C31" w:rsidP="00B315E8">
      <w:pPr>
        <w:pStyle w:val="ListParagraph"/>
        <w:numPr>
          <w:ilvl w:val="0"/>
          <w:numId w:val="16"/>
        </w:numPr>
        <w:spacing w:after="0"/>
        <w:rPr>
          <w:rFonts w:ascii="Arial" w:hAnsi="Arial" w:cs="Arial"/>
          <w:sz w:val="24"/>
          <w:szCs w:val="24"/>
        </w:rPr>
      </w:pPr>
      <w:r w:rsidRPr="0048327E">
        <w:rPr>
          <w:rFonts w:ascii="Arial" w:hAnsi="Arial" w:cs="Arial"/>
          <w:sz w:val="24"/>
          <w:szCs w:val="24"/>
        </w:rPr>
        <w:t xml:space="preserve">keeps them </w:t>
      </w:r>
      <w:proofErr w:type="gramStart"/>
      <w:r w:rsidRPr="0048327E">
        <w:rPr>
          <w:rFonts w:ascii="Arial" w:hAnsi="Arial" w:cs="Arial"/>
          <w:sz w:val="24"/>
          <w:szCs w:val="24"/>
        </w:rPr>
        <w:t>safe;</w:t>
      </w:r>
      <w:proofErr w:type="gramEnd"/>
    </w:p>
    <w:p w14:paraId="7480CB1F" w14:textId="77777777" w:rsidR="004923C8" w:rsidRPr="0048327E" w:rsidRDefault="00EE5C31" w:rsidP="00B315E8">
      <w:pPr>
        <w:pStyle w:val="ListParagraph"/>
        <w:numPr>
          <w:ilvl w:val="0"/>
          <w:numId w:val="16"/>
        </w:numPr>
        <w:spacing w:after="0"/>
        <w:rPr>
          <w:rFonts w:ascii="Arial" w:hAnsi="Arial" w:cs="Arial"/>
          <w:sz w:val="24"/>
          <w:szCs w:val="24"/>
        </w:rPr>
      </w:pPr>
      <w:r w:rsidRPr="0048327E">
        <w:rPr>
          <w:rFonts w:ascii="Arial" w:hAnsi="Arial" w:cs="Arial"/>
          <w:sz w:val="24"/>
          <w:szCs w:val="24"/>
        </w:rPr>
        <w:t xml:space="preserve">recognises and builds on their </w:t>
      </w:r>
      <w:proofErr w:type="gramStart"/>
      <w:r w:rsidRPr="0048327E">
        <w:rPr>
          <w:rFonts w:ascii="Arial" w:hAnsi="Arial" w:cs="Arial"/>
          <w:sz w:val="24"/>
          <w:szCs w:val="24"/>
        </w:rPr>
        <w:t>strengths;</w:t>
      </w:r>
      <w:proofErr w:type="gramEnd"/>
    </w:p>
    <w:p w14:paraId="0BFD5808" w14:textId="77777777" w:rsidR="00EE5C31" w:rsidRPr="0048327E" w:rsidRDefault="00EE5C31" w:rsidP="00B315E8">
      <w:pPr>
        <w:pStyle w:val="ListParagraph"/>
        <w:numPr>
          <w:ilvl w:val="0"/>
          <w:numId w:val="16"/>
        </w:numPr>
        <w:spacing w:after="0"/>
        <w:rPr>
          <w:rFonts w:ascii="Arial" w:hAnsi="Arial" w:cs="Arial"/>
          <w:sz w:val="24"/>
          <w:szCs w:val="24"/>
        </w:rPr>
      </w:pPr>
      <w:r w:rsidRPr="0048327E">
        <w:rPr>
          <w:rFonts w:ascii="Arial" w:hAnsi="Arial" w:cs="Arial"/>
          <w:sz w:val="24"/>
          <w:szCs w:val="24"/>
        </w:rPr>
        <w:t xml:space="preserve">avoids eviction, wherever possible. </w:t>
      </w:r>
    </w:p>
    <w:p w14:paraId="1126D073" w14:textId="77777777" w:rsidR="004923C8" w:rsidRPr="0048327E" w:rsidRDefault="004923C8" w:rsidP="00B315E8">
      <w:pPr>
        <w:spacing w:after="0" w:line="276" w:lineRule="auto"/>
        <w:rPr>
          <w:rFonts w:ascii="Arial" w:hAnsi="Arial" w:cs="Arial"/>
          <w:sz w:val="24"/>
          <w:szCs w:val="24"/>
        </w:rPr>
      </w:pPr>
    </w:p>
    <w:sectPr w:rsidR="004923C8" w:rsidRPr="0048327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D8C11" w14:textId="77777777" w:rsidR="001F31CC" w:rsidRDefault="001F31CC" w:rsidP="00060399">
      <w:pPr>
        <w:spacing w:after="0" w:line="240" w:lineRule="auto"/>
      </w:pPr>
      <w:r>
        <w:separator/>
      </w:r>
    </w:p>
  </w:endnote>
  <w:endnote w:type="continuationSeparator" w:id="0">
    <w:p w14:paraId="216007BB" w14:textId="77777777" w:rsidR="001F31CC" w:rsidRDefault="001F31CC" w:rsidP="00060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D49C3" w14:textId="77777777" w:rsidR="002B2627" w:rsidRPr="0048327E" w:rsidRDefault="002B2627">
    <w:pPr>
      <w:pStyle w:val="Footer"/>
      <w:jc w:val="center"/>
    </w:pPr>
  </w:p>
  <w:p w14:paraId="220394FC" w14:textId="6FF799F2" w:rsidR="0026151A" w:rsidRPr="0048327E" w:rsidRDefault="0048327E" w:rsidP="0026151A">
    <w:pPr>
      <w:pStyle w:val="Footer"/>
      <w:pBdr>
        <w:top w:val="single" w:sz="4" w:space="1" w:color="D9D9D9" w:themeColor="background1" w:themeShade="D9"/>
      </w:pBdr>
      <w:jc w:val="center"/>
      <w:rPr>
        <w:spacing w:val="60"/>
        <w:sz w:val="16"/>
        <w:szCs w:val="16"/>
      </w:rPr>
    </w:pPr>
    <w:sdt>
      <w:sdtPr>
        <w:id w:val="-718588046"/>
        <w:docPartObj>
          <w:docPartGallery w:val="Page Numbers (Bottom of Page)"/>
          <w:docPartUnique/>
        </w:docPartObj>
      </w:sdtPr>
      <w:sdtEndPr>
        <w:rPr>
          <w:spacing w:val="60"/>
          <w:sz w:val="16"/>
          <w:szCs w:val="16"/>
        </w:rPr>
      </w:sdtEndPr>
      <w:sdtContent>
        <w:r w:rsidR="0026151A" w:rsidRPr="0048327E">
          <w:rPr>
            <w:rFonts w:ascii="Arial" w:hAnsi="Arial" w:cs="Arial"/>
            <w:sz w:val="16"/>
            <w:szCs w:val="16"/>
          </w:rPr>
          <w:fldChar w:fldCharType="begin"/>
        </w:r>
        <w:r w:rsidR="0026151A" w:rsidRPr="0048327E">
          <w:rPr>
            <w:rFonts w:ascii="Arial" w:hAnsi="Arial" w:cs="Arial"/>
            <w:sz w:val="16"/>
            <w:szCs w:val="16"/>
          </w:rPr>
          <w:instrText xml:space="preserve"> PAGE   \* MERGEFORMAT </w:instrText>
        </w:r>
        <w:r w:rsidR="0026151A" w:rsidRPr="0048327E">
          <w:rPr>
            <w:rFonts w:ascii="Arial" w:hAnsi="Arial" w:cs="Arial"/>
            <w:sz w:val="16"/>
            <w:szCs w:val="16"/>
          </w:rPr>
          <w:fldChar w:fldCharType="separate"/>
        </w:r>
        <w:r w:rsidR="00B52CD5" w:rsidRPr="0048327E">
          <w:rPr>
            <w:rFonts w:ascii="Arial" w:hAnsi="Arial" w:cs="Arial"/>
            <w:b/>
            <w:bCs/>
            <w:noProof/>
            <w:sz w:val="16"/>
            <w:szCs w:val="16"/>
          </w:rPr>
          <w:t>14</w:t>
        </w:r>
        <w:r w:rsidR="0026151A" w:rsidRPr="0048327E">
          <w:rPr>
            <w:rFonts w:ascii="Arial" w:hAnsi="Arial" w:cs="Arial"/>
            <w:b/>
            <w:bCs/>
            <w:noProof/>
            <w:sz w:val="16"/>
            <w:szCs w:val="16"/>
          </w:rPr>
          <w:fldChar w:fldCharType="end"/>
        </w:r>
        <w:r w:rsidR="0026151A" w:rsidRPr="0048327E">
          <w:rPr>
            <w:rFonts w:ascii="Arial" w:hAnsi="Arial" w:cs="Arial"/>
            <w:b/>
            <w:bCs/>
            <w:sz w:val="16"/>
            <w:szCs w:val="16"/>
          </w:rPr>
          <w:t xml:space="preserve"> | </w:t>
        </w:r>
        <w:r w:rsidR="0026151A" w:rsidRPr="0048327E">
          <w:rPr>
            <w:rFonts w:ascii="Arial" w:hAnsi="Arial" w:cs="Arial"/>
            <w:spacing w:val="60"/>
            <w:sz w:val="16"/>
            <w:szCs w:val="16"/>
          </w:rPr>
          <w:t>Page</w:t>
        </w:r>
      </w:sdtContent>
    </w:sdt>
  </w:p>
  <w:p w14:paraId="7E774489" w14:textId="77777777" w:rsidR="00060399" w:rsidRPr="0048327E" w:rsidRDefault="00060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259A8" w14:textId="77777777" w:rsidR="001F31CC" w:rsidRDefault="001F31CC" w:rsidP="00060399">
      <w:pPr>
        <w:spacing w:after="0" w:line="240" w:lineRule="auto"/>
      </w:pPr>
      <w:r>
        <w:separator/>
      </w:r>
    </w:p>
  </w:footnote>
  <w:footnote w:type="continuationSeparator" w:id="0">
    <w:p w14:paraId="678CDBE3" w14:textId="77777777" w:rsidR="001F31CC" w:rsidRDefault="001F31CC" w:rsidP="00060399">
      <w:pPr>
        <w:spacing w:after="0" w:line="240" w:lineRule="auto"/>
      </w:pPr>
      <w:r>
        <w:continuationSeparator/>
      </w:r>
    </w:p>
  </w:footnote>
  <w:footnote w:id="1">
    <w:p w14:paraId="031BEB0B" w14:textId="77777777" w:rsidR="00FB26BF" w:rsidRPr="00FB26BF" w:rsidRDefault="00FB26BF" w:rsidP="00FB26BF">
      <w:pPr>
        <w:pStyle w:val="FootnoteText"/>
        <w:rPr>
          <w:rFonts w:ascii="Arial" w:hAnsi="Arial" w:cs="Arial"/>
          <w:sz w:val="16"/>
          <w:szCs w:val="16"/>
        </w:rPr>
      </w:pPr>
      <w:r w:rsidRPr="00FB26BF">
        <w:rPr>
          <w:rStyle w:val="FootnoteReference"/>
          <w:rFonts w:ascii="Arial" w:hAnsi="Arial" w:cs="Arial"/>
          <w:sz w:val="16"/>
          <w:szCs w:val="16"/>
        </w:rPr>
        <w:t>[1]</w:t>
      </w:r>
      <w:r w:rsidRPr="00FB26BF">
        <w:rPr>
          <w:rFonts w:ascii="Arial" w:hAnsi="Arial" w:cs="Arial"/>
          <w:sz w:val="16"/>
          <w:szCs w:val="16"/>
        </w:rPr>
        <w:t xml:space="preserve"> Ministry of Housing, Communities and Local Government, April 2018: Prevention of homelessness and provision of accommodation for </w:t>
      </w:r>
      <w:proofErr w:type="gramStart"/>
      <w:r w:rsidRPr="00FB26BF">
        <w:rPr>
          <w:rFonts w:ascii="Arial" w:hAnsi="Arial" w:cs="Arial"/>
          <w:sz w:val="16"/>
          <w:szCs w:val="16"/>
        </w:rPr>
        <w:t>16 and 17 year old</w:t>
      </w:r>
      <w:proofErr w:type="gramEnd"/>
      <w:r w:rsidRPr="00FB26BF">
        <w:rPr>
          <w:rFonts w:ascii="Arial" w:hAnsi="Arial" w:cs="Arial"/>
          <w:sz w:val="16"/>
          <w:szCs w:val="16"/>
        </w:rPr>
        <w:t xml:space="preserve"> young people who may be homeless and/or require accommodation.  Guidance to children’s services and local housing authorities about their duties under Part 3 of the Children’s Act 1989 and Part 7 of the Housing Act 1996 to secure or provide accommodation for homeless </w:t>
      </w:r>
      <w:proofErr w:type="gramStart"/>
      <w:r w:rsidRPr="00FB26BF">
        <w:rPr>
          <w:rFonts w:ascii="Arial" w:hAnsi="Arial" w:cs="Arial"/>
          <w:sz w:val="16"/>
          <w:szCs w:val="16"/>
        </w:rPr>
        <w:t>16 and 17 year old</w:t>
      </w:r>
      <w:proofErr w:type="gramEnd"/>
      <w:r w:rsidRPr="00FB26BF">
        <w:rPr>
          <w:rFonts w:ascii="Arial" w:hAnsi="Arial" w:cs="Arial"/>
          <w:sz w:val="16"/>
          <w:szCs w:val="16"/>
        </w:rPr>
        <w:t xml:space="preserve"> young people.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272B7"/>
    <w:multiLevelType w:val="multilevel"/>
    <w:tmpl w:val="5BB80B36"/>
    <w:lvl w:ilvl="0">
      <w:start w:val="4"/>
      <w:numFmt w:val="decimal"/>
      <w:lvlText w:val="%1"/>
      <w:lvlJc w:val="left"/>
      <w:pPr>
        <w:ind w:left="360" w:hanging="360"/>
      </w:pPr>
      <w:rPr>
        <w:rFonts w:hint="default"/>
        <w:b w:val="0"/>
        <w:i/>
        <w:color w:val="0082AA"/>
      </w:rPr>
    </w:lvl>
    <w:lvl w:ilvl="1">
      <w:start w:val="4"/>
      <w:numFmt w:val="decimal"/>
      <w:lvlText w:val="%1.%2"/>
      <w:lvlJc w:val="left"/>
      <w:pPr>
        <w:ind w:left="360" w:hanging="360"/>
      </w:pPr>
      <w:rPr>
        <w:rFonts w:hint="default"/>
        <w:b w:val="0"/>
        <w:i/>
        <w:color w:val="0082AA"/>
      </w:rPr>
    </w:lvl>
    <w:lvl w:ilvl="2">
      <w:start w:val="1"/>
      <w:numFmt w:val="decimal"/>
      <w:lvlText w:val="%1.%2.%3"/>
      <w:lvlJc w:val="left"/>
      <w:pPr>
        <w:ind w:left="720" w:hanging="720"/>
      </w:pPr>
      <w:rPr>
        <w:rFonts w:hint="default"/>
        <w:b w:val="0"/>
        <w:i/>
        <w:color w:val="0082AA"/>
      </w:rPr>
    </w:lvl>
    <w:lvl w:ilvl="3">
      <w:start w:val="1"/>
      <w:numFmt w:val="decimal"/>
      <w:lvlText w:val="%1.%2.%3.%4"/>
      <w:lvlJc w:val="left"/>
      <w:pPr>
        <w:ind w:left="1080" w:hanging="1080"/>
      </w:pPr>
      <w:rPr>
        <w:rFonts w:hint="default"/>
        <w:b w:val="0"/>
        <w:i/>
        <w:color w:val="0082AA"/>
      </w:rPr>
    </w:lvl>
    <w:lvl w:ilvl="4">
      <w:start w:val="1"/>
      <w:numFmt w:val="decimal"/>
      <w:lvlText w:val="%1.%2.%3.%4.%5"/>
      <w:lvlJc w:val="left"/>
      <w:pPr>
        <w:ind w:left="1080" w:hanging="1080"/>
      </w:pPr>
      <w:rPr>
        <w:rFonts w:hint="default"/>
        <w:b w:val="0"/>
        <w:i/>
        <w:color w:val="0082AA"/>
      </w:rPr>
    </w:lvl>
    <w:lvl w:ilvl="5">
      <w:start w:val="1"/>
      <w:numFmt w:val="decimal"/>
      <w:lvlText w:val="%1.%2.%3.%4.%5.%6"/>
      <w:lvlJc w:val="left"/>
      <w:pPr>
        <w:ind w:left="1440" w:hanging="1440"/>
      </w:pPr>
      <w:rPr>
        <w:rFonts w:hint="default"/>
        <w:b w:val="0"/>
        <w:i/>
        <w:color w:val="0082AA"/>
      </w:rPr>
    </w:lvl>
    <w:lvl w:ilvl="6">
      <w:start w:val="1"/>
      <w:numFmt w:val="decimal"/>
      <w:lvlText w:val="%1.%2.%3.%4.%5.%6.%7"/>
      <w:lvlJc w:val="left"/>
      <w:pPr>
        <w:ind w:left="1440" w:hanging="1440"/>
      </w:pPr>
      <w:rPr>
        <w:rFonts w:hint="default"/>
        <w:b w:val="0"/>
        <w:i/>
        <w:color w:val="0082AA"/>
      </w:rPr>
    </w:lvl>
    <w:lvl w:ilvl="7">
      <w:start w:val="1"/>
      <w:numFmt w:val="decimal"/>
      <w:lvlText w:val="%1.%2.%3.%4.%5.%6.%7.%8"/>
      <w:lvlJc w:val="left"/>
      <w:pPr>
        <w:ind w:left="1800" w:hanging="1800"/>
      </w:pPr>
      <w:rPr>
        <w:rFonts w:hint="default"/>
        <w:b w:val="0"/>
        <w:i/>
        <w:color w:val="0082AA"/>
      </w:rPr>
    </w:lvl>
    <w:lvl w:ilvl="8">
      <w:start w:val="1"/>
      <w:numFmt w:val="decimal"/>
      <w:lvlText w:val="%1.%2.%3.%4.%5.%6.%7.%8.%9"/>
      <w:lvlJc w:val="left"/>
      <w:pPr>
        <w:ind w:left="1800" w:hanging="1800"/>
      </w:pPr>
      <w:rPr>
        <w:rFonts w:hint="default"/>
        <w:b w:val="0"/>
        <w:i/>
        <w:color w:val="0082AA"/>
      </w:rPr>
    </w:lvl>
  </w:abstractNum>
  <w:abstractNum w:abstractNumId="1" w15:restartNumberingAfterBreak="0">
    <w:nsid w:val="29A0089E"/>
    <w:multiLevelType w:val="multilevel"/>
    <w:tmpl w:val="DE7A807A"/>
    <w:lvl w:ilvl="0">
      <w:start w:val="1"/>
      <w:numFmt w:val="decimal"/>
      <w:lvlText w:val="%1."/>
      <w:lvlJc w:val="left"/>
      <w:pPr>
        <w:ind w:left="720" w:hanging="360"/>
      </w:pPr>
      <w:rPr>
        <w:rFonts w:hint="default"/>
      </w:rPr>
    </w:lvl>
    <w:lvl w:ilvl="1">
      <w:start w:val="1"/>
      <w:numFmt w:val="decimal"/>
      <w:isLgl/>
      <w:lvlText w:val="%1.%2"/>
      <w:lvlJc w:val="left"/>
      <w:pPr>
        <w:ind w:left="1120" w:hanging="4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D2346AD"/>
    <w:multiLevelType w:val="hybridMultilevel"/>
    <w:tmpl w:val="5BBC9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D60ED4"/>
    <w:multiLevelType w:val="multilevel"/>
    <w:tmpl w:val="3CA4BDC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b w:val="0"/>
        <w:i/>
        <w:color w:val="0082AA"/>
      </w:rPr>
    </w:lvl>
    <w:lvl w:ilvl="2">
      <w:start w:val="1"/>
      <w:numFmt w:val="decimal"/>
      <w:isLgl/>
      <w:lvlText w:val="%1.%2.%3."/>
      <w:lvlJc w:val="left"/>
      <w:pPr>
        <w:ind w:left="1080" w:hanging="720"/>
      </w:pPr>
      <w:rPr>
        <w:rFonts w:hint="default"/>
        <w:b w:val="0"/>
        <w:i/>
        <w:color w:val="0082AA"/>
      </w:rPr>
    </w:lvl>
    <w:lvl w:ilvl="3">
      <w:start w:val="1"/>
      <w:numFmt w:val="decimal"/>
      <w:isLgl/>
      <w:lvlText w:val="%1.%2.%3.%4."/>
      <w:lvlJc w:val="left"/>
      <w:pPr>
        <w:ind w:left="1440" w:hanging="1080"/>
      </w:pPr>
      <w:rPr>
        <w:rFonts w:hint="default"/>
        <w:b w:val="0"/>
        <w:i/>
        <w:color w:val="0082AA"/>
      </w:rPr>
    </w:lvl>
    <w:lvl w:ilvl="4">
      <w:start w:val="1"/>
      <w:numFmt w:val="decimal"/>
      <w:isLgl/>
      <w:lvlText w:val="%1.%2.%3.%4.%5."/>
      <w:lvlJc w:val="left"/>
      <w:pPr>
        <w:ind w:left="1440" w:hanging="1080"/>
      </w:pPr>
      <w:rPr>
        <w:rFonts w:hint="default"/>
        <w:b w:val="0"/>
        <w:i/>
        <w:color w:val="0082AA"/>
      </w:rPr>
    </w:lvl>
    <w:lvl w:ilvl="5">
      <w:start w:val="1"/>
      <w:numFmt w:val="decimal"/>
      <w:isLgl/>
      <w:lvlText w:val="%1.%2.%3.%4.%5.%6."/>
      <w:lvlJc w:val="left"/>
      <w:pPr>
        <w:ind w:left="1800" w:hanging="1440"/>
      </w:pPr>
      <w:rPr>
        <w:rFonts w:hint="default"/>
        <w:b w:val="0"/>
        <w:i/>
        <w:color w:val="0082AA"/>
      </w:rPr>
    </w:lvl>
    <w:lvl w:ilvl="6">
      <w:start w:val="1"/>
      <w:numFmt w:val="decimal"/>
      <w:isLgl/>
      <w:lvlText w:val="%1.%2.%3.%4.%5.%6.%7."/>
      <w:lvlJc w:val="left"/>
      <w:pPr>
        <w:ind w:left="1800" w:hanging="1440"/>
      </w:pPr>
      <w:rPr>
        <w:rFonts w:hint="default"/>
        <w:b w:val="0"/>
        <w:i/>
        <w:color w:val="0082AA"/>
      </w:rPr>
    </w:lvl>
    <w:lvl w:ilvl="7">
      <w:start w:val="1"/>
      <w:numFmt w:val="decimal"/>
      <w:isLgl/>
      <w:lvlText w:val="%1.%2.%3.%4.%5.%6.%7.%8."/>
      <w:lvlJc w:val="left"/>
      <w:pPr>
        <w:ind w:left="2160" w:hanging="1800"/>
      </w:pPr>
      <w:rPr>
        <w:rFonts w:hint="default"/>
        <w:b w:val="0"/>
        <w:i/>
        <w:color w:val="0082AA"/>
      </w:rPr>
    </w:lvl>
    <w:lvl w:ilvl="8">
      <w:start w:val="1"/>
      <w:numFmt w:val="decimal"/>
      <w:isLgl/>
      <w:lvlText w:val="%1.%2.%3.%4.%5.%6.%7.%8.%9."/>
      <w:lvlJc w:val="left"/>
      <w:pPr>
        <w:ind w:left="2520" w:hanging="2160"/>
      </w:pPr>
      <w:rPr>
        <w:rFonts w:hint="default"/>
        <w:b w:val="0"/>
        <w:i/>
        <w:color w:val="0082AA"/>
      </w:rPr>
    </w:lvl>
  </w:abstractNum>
  <w:abstractNum w:abstractNumId="4" w15:restartNumberingAfterBreak="0">
    <w:nsid w:val="36187D47"/>
    <w:multiLevelType w:val="hybridMultilevel"/>
    <w:tmpl w:val="C9B0F0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1D7A5B"/>
    <w:multiLevelType w:val="hybridMultilevel"/>
    <w:tmpl w:val="9F0ADB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6A6D5B"/>
    <w:multiLevelType w:val="hybridMultilevel"/>
    <w:tmpl w:val="300C93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367470"/>
    <w:multiLevelType w:val="hybridMultilevel"/>
    <w:tmpl w:val="9FF64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541C5C"/>
    <w:multiLevelType w:val="hybridMultilevel"/>
    <w:tmpl w:val="6FB29C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B82401"/>
    <w:multiLevelType w:val="multilevel"/>
    <w:tmpl w:val="FCAC1376"/>
    <w:lvl w:ilvl="0">
      <w:start w:val="1"/>
      <w:numFmt w:val="decimal"/>
      <w:lvlText w:val="%1."/>
      <w:lvlJc w:val="left"/>
      <w:pPr>
        <w:ind w:left="720" w:hanging="360"/>
      </w:pPr>
    </w:lvl>
    <w:lvl w:ilvl="1">
      <w:start w:val="4"/>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160" w:hanging="1800"/>
      </w:pPr>
      <w:rPr>
        <w:rFonts w:hint="default"/>
        <w:i/>
      </w:rPr>
    </w:lvl>
  </w:abstractNum>
  <w:abstractNum w:abstractNumId="10" w15:restartNumberingAfterBreak="0">
    <w:nsid w:val="580B7743"/>
    <w:multiLevelType w:val="hybridMultilevel"/>
    <w:tmpl w:val="1110D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BC3D31"/>
    <w:multiLevelType w:val="hybridMultilevel"/>
    <w:tmpl w:val="A0240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8A69B0"/>
    <w:multiLevelType w:val="hybridMultilevel"/>
    <w:tmpl w:val="B3067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596CB3"/>
    <w:multiLevelType w:val="hybridMultilevel"/>
    <w:tmpl w:val="C79A18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9081529"/>
    <w:multiLevelType w:val="hybridMultilevel"/>
    <w:tmpl w:val="0428DC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D26D8B"/>
    <w:multiLevelType w:val="hybridMultilevel"/>
    <w:tmpl w:val="5A304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3308A4"/>
    <w:multiLevelType w:val="hybridMultilevel"/>
    <w:tmpl w:val="672C93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E21D63"/>
    <w:multiLevelType w:val="hybridMultilevel"/>
    <w:tmpl w:val="4EE8A2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09019755">
    <w:abstractNumId w:val="3"/>
  </w:num>
  <w:num w:numId="2" w16cid:durableId="760419623">
    <w:abstractNumId w:val="5"/>
  </w:num>
  <w:num w:numId="3" w16cid:durableId="1477066902">
    <w:abstractNumId w:val="17"/>
  </w:num>
  <w:num w:numId="4" w16cid:durableId="1372730263">
    <w:abstractNumId w:val="4"/>
  </w:num>
  <w:num w:numId="5" w16cid:durableId="820969933">
    <w:abstractNumId w:val="16"/>
  </w:num>
  <w:num w:numId="6" w16cid:durableId="1937901311">
    <w:abstractNumId w:val="14"/>
  </w:num>
  <w:num w:numId="7" w16cid:durableId="902133251">
    <w:abstractNumId w:val="6"/>
  </w:num>
  <w:num w:numId="8" w16cid:durableId="921765052">
    <w:abstractNumId w:val="10"/>
  </w:num>
  <w:num w:numId="9" w16cid:durableId="1866938363">
    <w:abstractNumId w:val="12"/>
  </w:num>
  <w:num w:numId="10" w16cid:durableId="354186837">
    <w:abstractNumId w:val="2"/>
  </w:num>
  <w:num w:numId="11" w16cid:durableId="313918337">
    <w:abstractNumId w:val="8"/>
  </w:num>
  <w:num w:numId="12" w16cid:durableId="1862695068">
    <w:abstractNumId w:val="7"/>
  </w:num>
  <w:num w:numId="13" w16cid:durableId="440030925">
    <w:abstractNumId w:val="13"/>
  </w:num>
  <w:num w:numId="14" w16cid:durableId="186480783">
    <w:abstractNumId w:val="15"/>
  </w:num>
  <w:num w:numId="15" w16cid:durableId="1045376938">
    <w:abstractNumId w:val="0"/>
  </w:num>
  <w:num w:numId="16" w16cid:durableId="1818522589">
    <w:abstractNumId w:val="11"/>
  </w:num>
  <w:num w:numId="17" w16cid:durableId="1217205598">
    <w:abstractNumId w:val="9"/>
  </w:num>
  <w:num w:numId="18" w16cid:durableId="19513546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A51"/>
    <w:rsid w:val="00001CE9"/>
    <w:rsid w:val="00024786"/>
    <w:rsid w:val="0005674A"/>
    <w:rsid w:val="00060399"/>
    <w:rsid w:val="00082D8C"/>
    <w:rsid w:val="000E3546"/>
    <w:rsid w:val="001F31CC"/>
    <w:rsid w:val="0026151A"/>
    <w:rsid w:val="002B2627"/>
    <w:rsid w:val="003962A0"/>
    <w:rsid w:val="0048327E"/>
    <w:rsid w:val="004923C8"/>
    <w:rsid w:val="00561462"/>
    <w:rsid w:val="00816868"/>
    <w:rsid w:val="008E2F72"/>
    <w:rsid w:val="00976030"/>
    <w:rsid w:val="009B44CE"/>
    <w:rsid w:val="009C77B5"/>
    <w:rsid w:val="00A23800"/>
    <w:rsid w:val="00A618CE"/>
    <w:rsid w:val="00B01326"/>
    <w:rsid w:val="00B1028E"/>
    <w:rsid w:val="00B25368"/>
    <w:rsid w:val="00B315E8"/>
    <w:rsid w:val="00B4023B"/>
    <w:rsid w:val="00B52CD5"/>
    <w:rsid w:val="00B76921"/>
    <w:rsid w:val="00BD0B3F"/>
    <w:rsid w:val="00C140DA"/>
    <w:rsid w:val="00C23A51"/>
    <w:rsid w:val="00C34372"/>
    <w:rsid w:val="00C44AEA"/>
    <w:rsid w:val="00DD5F98"/>
    <w:rsid w:val="00DD78A0"/>
    <w:rsid w:val="00E34D85"/>
    <w:rsid w:val="00E67D78"/>
    <w:rsid w:val="00EE5C31"/>
    <w:rsid w:val="00F03496"/>
    <w:rsid w:val="00F0495A"/>
    <w:rsid w:val="00F53334"/>
    <w:rsid w:val="00F67B11"/>
    <w:rsid w:val="00FB26BF"/>
    <w:rsid w:val="00FE3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CA8779"/>
  <w15:chartTrackingRefBased/>
  <w15:docId w15:val="{1BA8A975-20F8-457D-8005-FC260C2D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32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832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832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399"/>
  </w:style>
  <w:style w:type="paragraph" w:styleId="Footer">
    <w:name w:val="footer"/>
    <w:basedOn w:val="Normal"/>
    <w:link w:val="FooterChar"/>
    <w:uiPriority w:val="99"/>
    <w:unhideWhenUsed/>
    <w:rsid w:val="000603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399"/>
  </w:style>
  <w:style w:type="paragraph" w:styleId="FootnoteText">
    <w:name w:val="footnote text"/>
    <w:basedOn w:val="Normal"/>
    <w:link w:val="FootnoteTextChar"/>
    <w:uiPriority w:val="99"/>
    <w:unhideWhenUsed/>
    <w:rsid w:val="00FB26BF"/>
    <w:pPr>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rsid w:val="00FB26BF"/>
    <w:rPr>
      <w:rFonts w:ascii="Calibri" w:eastAsia="Calibri" w:hAnsi="Calibri" w:cs="Calibri"/>
      <w:sz w:val="20"/>
      <w:szCs w:val="20"/>
    </w:rPr>
  </w:style>
  <w:style w:type="paragraph" w:styleId="ListParagraph">
    <w:name w:val="List Paragraph"/>
    <w:basedOn w:val="Normal"/>
    <w:uiPriority w:val="34"/>
    <w:qFormat/>
    <w:rsid w:val="00FB26BF"/>
    <w:pPr>
      <w:spacing w:after="200" w:line="276" w:lineRule="auto"/>
      <w:ind w:left="720"/>
      <w:contextualSpacing/>
    </w:pPr>
    <w:rPr>
      <w:rFonts w:ascii="Calibri" w:eastAsia="Calibri" w:hAnsi="Calibri" w:cs="Calibri"/>
    </w:rPr>
  </w:style>
  <w:style w:type="character" w:styleId="FootnoteReference">
    <w:name w:val="footnote reference"/>
    <w:uiPriority w:val="99"/>
    <w:unhideWhenUsed/>
    <w:rsid w:val="00FB26BF"/>
    <w:rPr>
      <w:vertAlign w:val="superscript"/>
    </w:rPr>
  </w:style>
  <w:style w:type="paragraph" w:customStyle="1" w:styleId="content">
    <w:name w:val="content"/>
    <w:basedOn w:val="Normal"/>
    <w:rsid w:val="00FB26BF"/>
    <w:pPr>
      <w:spacing w:before="105"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48327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8327E"/>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4832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327E"/>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48327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A11AB-3D69-47E8-9AE7-F59BC5DBF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3829</Words>
  <Characters>21830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25608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Warlow, Andy</dc:creator>
  <cp:keywords/>
  <dc:description/>
  <cp:lastModifiedBy>Sutherland, Emmie B</cp:lastModifiedBy>
  <cp:revision>6</cp:revision>
  <dcterms:created xsi:type="dcterms:W3CDTF">2023-08-02T14:25:00Z</dcterms:created>
  <dcterms:modified xsi:type="dcterms:W3CDTF">2023-08-02T15:22:00Z</dcterms:modified>
</cp:coreProperties>
</file>