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5151"/>
        <w:gridCol w:w="218"/>
      </w:tblGrid>
      <w:tr w:rsidR="002E4358">
        <w:tc>
          <w:tcPr>
            <w:tcW w:w="334" w:type="dxa"/>
          </w:tcPr>
          <w:p w:rsidR="002E4358" w:rsidRDefault="002E4358">
            <w:pPr>
              <w:pStyle w:val="EmptyCellLayoutStyle"/>
              <w:spacing w:after="0" w:line="240" w:lineRule="auto"/>
            </w:pPr>
          </w:p>
        </w:tc>
        <w:tc>
          <w:tcPr>
            <w:tcW w:w="151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2"/>
              <w:gridCol w:w="5012"/>
              <w:gridCol w:w="2908"/>
              <w:gridCol w:w="4631"/>
            </w:tblGrid>
            <w:tr w:rsidR="00566BE3" w:rsidTr="00566BE3">
              <w:trPr>
                <w:trHeight w:val="281"/>
              </w:trPr>
              <w:tc>
                <w:tcPr>
                  <w:tcW w:w="2583" w:type="dxa"/>
                  <w:gridSpan w:val="2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Assessment Details</w:t>
                  </w:r>
                </w:p>
              </w:tc>
              <w:tc>
                <w:tcPr>
                  <w:tcW w:w="2910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2E4358">
                  <w:pPr>
                    <w:spacing w:after="0" w:line="240" w:lineRule="auto"/>
                  </w:pPr>
                </w:p>
              </w:tc>
              <w:tc>
                <w:tcPr>
                  <w:tcW w:w="463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2E4358">
                  <w:pPr>
                    <w:spacing w:after="0" w:line="240" w:lineRule="auto"/>
                  </w:pPr>
                </w:p>
              </w:tc>
            </w:tr>
            <w:tr w:rsidR="002E4358">
              <w:trPr>
                <w:trHeight w:val="281"/>
              </w:trPr>
              <w:tc>
                <w:tcPr>
                  <w:tcW w:w="25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Org Unit</w:t>
                  </w:r>
                </w:p>
              </w:tc>
              <w:tc>
                <w:tcPr>
                  <w:tcW w:w="501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Cumbria Organisations -&gt; Cumbria Schools -&gt; Model School Risk Assessments</w:t>
                  </w:r>
                </w:p>
              </w:tc>
              <w:tc>
                <w:tcPr>
                  <w:tcW w:w="2910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Assessor Name</w:t>
                  </w:r>
                </w:p>
              </w:tc>
              <w:tc>
                <w:tcPr>
                  <w:tcW w:w="463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Sharon  McCubbin</w:t>
                  </w:r>
                </w:p>
              </w:tc>
            </w:tr>
            <w:tr w:rsidR="002E4358">
              <w:trPr>
                <w:trHeight w:val="274"/>
              </w:trPr>
              <w:tc>
                <w:tcPr>
                  <w:tcW w:w="25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Reference</w:t>
                  </w:r>
                </w:p>
              </w:tc>
              <w:tc>
                <w:tcPr>
                  <w:tcW w:w="501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SCH/CCC/RA015</w:t>
                  </w:r>
                </w:p>
              </w:tc>
              <w:tc>
                <w:tcPr>
                  <w:tcW w:w="2910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Assessment Team Members</w:t>
                  </w:r>
                </w:p>
              </w:tc>
              <w:tc>
                <w:tcPr>
                  <w:tcW w:w="463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2E4358">
                  <w:pPr>
                    <w:spacing w:after="0" w:line="240" w:lineRule="auto"/>
                  </w:pPr>
                </w:p>
              </w:tc>
            </w:tr>
            <w:tr w:rsidR="002E4358">
              <w:trPr>
                <w:trHeight w:val="287"/>
              </w:trPr>
              <w:tc>
                <w:tcPr>
                  <w:tcW w:w="25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Is This Confidential</w:t>
                  </w:r>
                </w:p>
              </w:tc>
              <w:tc>
                <w:tcPr>
                  <w:tcW w:w="501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</w:t>
                  </w:r>
                </w:p>
              </w:tc>
              <w:tc>
                <w:tcPr>
                  <w:tcW w:w="2910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Assessment Date</w:t>
                  </w:r>
                </w:p>
              </w:tc>
              <w:tc>
                <w:tcPr>
                  <w:tcW w:w="463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14/08/2019</w:t>
                  </w:r>
                </w:p>
              </w:tc>
            </w:tr>
            <w:tr w:rsidR="002E4358">
              <w:trPr>
                <w:trHeight w:val="281"/>
              </w:trPr>
              <w:tc>
                <w:tcPr>
                  <w:tcW w:w="25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Publish To Portal</w:t>
                  </w:r>
                </w:p>
              </w:tc>
              <w:tc>
                <w:tcPr>
                  <w:tcW w:w="501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</w:t>
                  </w:r>
                </w:p>
              </w:tc>
              <w:tc>
                <w:tcPr>
                  <w:tcW w:w="2910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Activity Description</w:t>
                  </w:r>
                </w:p>
              </w:tc>
              <w:tc>
                <w:tcPr>
                  <w:tcW w:w="463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Infection Control - Exposure to Pathogenic Organisms</w:t>
                  </w:r>
                </w:p>
              </w:tc>
            </w:tr>
            <w:tr w:rsidR="002E4358">
              <w:trPr>
                <w:trHeight w:val="262"/>
              </w:trPr>
              <w:tc>
                <w:tcPr>
                  <w:tcW w:w="25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Risk Assessment Category</w:t>
                  </w:r>
                </w:p>
              </w:tc>
              <w:tc>
                <w:tcPr>
                  <w:tcW w:w="501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2E4358">
                  <w:pPr>
                    <w:spacing w:after="0" w:line="240" w:lineRule="auto"/>
                  </w:pPr>
                </w:p>
              </w:tc>
              <w:tc>
                <w:tcPr>
                  <w:tcW w:w="2910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Number Of People Exposed</w:t>
                  </w:r>
                </w:p>
              </w:tc>
              <w:tc>
                <w:tcPr>
                  <w:tcW w:w="463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2E4358">
              <w:trPr>
                <w:trHeight w:val="281"/>
              </w:trPr>
              <w:tc>
                <w:tcPr>
                  <w:tcW w:w="25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Project Risk Assessment Reference</w:t>
                  </w:r>
                </w:p>
              </w:tc>
              <w:tc>
                <w:tcPr>
                  <w:tcW w:w="501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2E4358">
                  <w:pPr>
                    <w:spacing w:after="0" w:line="240" w:lineRule="auto"/>
                  </w:pPr>
                </w:p>
              </w:tc>
              <w:tc>
                <w:tcPr>
                  <w:tcW w:w="2910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People Exposed</w:t>
                  </w:r>
                </w:p>
              </w:tc>
              <w:tc>
                <w:tcPr>
                  <w:tcW w:w="463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Social Care Staff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Visitors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Employees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Midday Supervisors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Teaching Assistants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Agency Workers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First Aiders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Pupils/ Children/ You</w:t>
                  </w:r>
                  <w:r w:rsidR="00810E6C">
                    <w:rPr>
                      <w:rFonts w:ascii="Arial" w:eastAsia="Arial" w:hAnsi="Arial"/>
                      <w:color w:val="000000"/>
                    </w:rPr>
                    <w:t>n</w:t>
                  </w:r>
                  <w:r>
                    <w:rPr>
                      <w:rFonts w:ascii="Arial" w:eastAsia="Arial" w:hAnsi="Arial"/>
                      <w:color w:val="000000"/>
                    </w:rPr>
                    <w:t>g People</w:t>
                  </w:r>
                </w:p>
              </w:tc>
            </w:tr>
            <w:tr w:rsidR="002E4358">
              <w:trPr>
                <w:trHeight w:val="281"/>
              </w:trPr>
              <w:tc>
                <w:tcPr>
                  <w:tcW w:w="25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Activity Description</w:t>
                  </w:r>
                </w:p>
              </w:tc>
              <w:tc>
                <w:tcPr>
                  <w:tcW w:w="501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Infections and Diseases - Exposure to Blood and Bodily Fluids</w:t>
                  </w:r>
                </w:p>
              </w:tc>
              <w:tc>
                <w:tcPr>
                  <w:tcW w:w="2910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Is This An Acceptable Risk?</w:t>
                  </w:r>
                </w:p>
              </w:tc>
              <w:tc>
                <w:tcPr>
                  <w:tcW w:w="463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</w:t>
                  </w:r>
                </w:p>
              </w:tc>
            </w:tr>
            <w:tr w:rsidR="002E4358">
              <w:trPr>
                <w:trHeight w:val="281"/>
              </w:trPr>
              <w:tc>
                <w:tcPr>
                  <w:tcW w:w="25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Location</w:t>
                  </w:r>
                </w:p>
              </w:tc>
              <w:tc>
                <w:tcPr>
                  <w:tcW w:w="501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Model School Risk Assessments</w:t>
                  </w:r>
                </w:p>
              </w:tc>
              <w:tc>
                <w:tcPr>
                  <w:tcW w:w="2910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Review Date</w:t>
                  </w:r>
                </w:p>
              </w:tc>
              <w:tc>
                <w:tcPr>
                  <w:tcW w:w="4638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 Review Set</w:t>
                  </w:r>
                </w:p>
              </w:tc>
            </w:tr>
            <w:tr w:rsidR="00566BE3" w:rsidTr="00566BE3">
              <w:trPr>
                <w:trHeight w:val="719"/>
              </w:trPr>
              <w:tc>
                <w:tcPr>
                  <w:tcW w:w="2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33"/>
                  </w:tblGrid>
                  <w:tr w:rsidR="002E4358">
                    <w:trPr>
                      <w:trHeight w:val="719"/>
                    </w:trPr>
                    <w:tc>
                      <w:tcPr>
                        <w:tcW w:w="15151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1"/>
                          <w:gridCol w:w="1422"/>
                          <w:gridCol w:w="1422"/>
                          <w:gridCol w:w="1482"/>
                          <w:gridCol w:w="2126"/>
                          <w:gridCol w:w="1134"/>
                          <w:gridCol w:w="3402"/>
                          <w:gridCol w:w="1085"/>
                          <w:gridCol w:w="1621"/>
                        </w:tblGrid>
                        <w:tr w:rsidR="002E4358" w:rsidTr="00566BE3">
                          <w:trPr>
                            <w:trHeight w:val="281"/>
                          </w:trPr>
                          <w:tc>
                            <w:tcPr>
                              <w:tcW w:w="142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FFFFFF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Hazard Category</w:t>
                              </w: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7" w:space="0" w:color="C0C0C0"/>
                                <w:left w:val="single" w:sz="7" w:space="0" w:color="FFFFFF"/>
                                <w:bottom w:val="single" w:sz="7" w:space="0" w:color="C0C0C0"/>
                                <w:right w:val="single" w:sz="7" w:space="0" w:color="FFFFFF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Hazard Description</w:t>
                              </w: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7" w:space="0" w:color="C0C0C0"/>
                                <w:left w:val="single" w:sz="7" w:space="0" w:color="FFFFFF"/>
                                <w:bottom w:val="single" w:sz="7" w:space="0" w:color="C0C0C0"/>
                                <w:right w:val="single" w:sz="7" w:space="0" w:color="FFFFFF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Persons At Risk</w:t>
                              </w:r>
                            </w:p>
                          </w:tc>
                          <w:tc>
                            <w:tcPr>
                              <w:tcW w:w="1482" w:type="dxa"/>
                              <w:tcBorders>
                                <w:top w:val="single" w:sz="7" w:space="0" w:color="C0C0C0"/>
                                <w:left w:val="single" w:sz="7" w:space="0" w:color="FFFFFF"/>
                                <w:bottom w:val="single" w:sz="7" w:space="0" w:color="C0C0C0"/>
                                <w:right w:val="single" w:sz="7" w:space="0" w:color="FFFFFF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How Is Person At Risk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7" w:space="0" w:color="C0C0C0"/>
                                <w:left w:val="single" w:sz="7" w:space="0" w:color="FFFFFF"/>
                                <w:bottom w:val="single" w:sz="7" w:space="0" w:color="C0C0C0"/>
                                <w:right w:val="single" w:sz="7" w:space="0" w:color="FFFFFF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Control Measures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FFFFFF"/>
                                <w:bottom w:val="single" w:sz="7" w:space="0" w:color="C0C0C0"/>
                                <w:right w:val="single" w:sz="7" w:space="0" w:color="FFFFFF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Potential Risk Factor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7" w:space="0" w:color="C0C0C0"/>
                                <w:left w:val="single" w:sz="7" w:space="0" w:color="FFFFFF"/>
                                <w:bottom w:val="single" w:sz="7" w:space="0" w:color="C0C0C0"/>
                                <w:right w:val="single" w:sz="7" w:space="0" w:color="FFFFFF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Additional Control Measures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7" w:space="0" w:color="C0C0C0"/>
                                <w:left w:val="single" w:sz="7" w:space="0" w:color="FFFFFF"/>
                                <w:bottom w:val="single" w:sz="7" w:space="0" w:color="C0C0C0"/>
                                <w:right w:val="single" w:sz="7" w:space="0" w:color="FFFFFF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Residual Risk Factor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C0C0C0"/>
                                <w:left w:val="single" w:sz="7" w:space="0" w:color="FFFFFF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Actions</w:t>
                              </w:r>
                            </w:p>
                          </w:tc>
                        </w:tr>
                        <w:tr w:rsidR="002E4358" w:rsidTr="00566BE3">
                          <w:trPr>
                            <w:trHeight w:val="281"/>
                          </w:trPr>
                          <w:tc>
                            <w:tcPr>
                              <w:tcW w:w="142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Infection control</w:t>
                              </w: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Hygiene hazards; infection; contamination from pathogenic organisms</w:t>
                              </w:r>
                            </w:p>
                          </w:tc>
                          <w:tc>
                            <w:tcPr>
                              <w:tcW w:w="142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Social Care Staff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Visitors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Employees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Midday Supervisors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Teaching Assistants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Agency Workers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First Aiders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Pupils/ Children/ Young People</w:t>
                              </w:r>
                            </w:p>
                          </w:tc>
                          <w:tc>
                            <w:tcPr>
                              <w:tcW w:w="148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Exposure to pathogenic organisms including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Tuberculosis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Contracting Hepatitis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Blood-borne Viruses (BBVs)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Hepatitis B Virus (HBV)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Hepatitis C Virus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Hepatitis D Virus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Human Immunodeficiency Virus (HIV)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Exposure to body fluids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Exposure to sharps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High Risk: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Blood, semen, vaginal secretions and brea</w:t>
                              </w:r>
                              <w:r w:rsidR="00810E6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 milk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Low Risk: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Urine, faeces, salvia, sputum, sweat, tears and vomit carry a minimal risk of BBV infection, unless they are contaminated with blood.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2E43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FFD7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8 - Medium Risk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Pre-employment assessments carried out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Pre-employment screening carried out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Identification of high risk tasks and high risk environments carried out.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Women of childbearing age are advised to check with their GP that they are immune to the rubella (German measles) virus. 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All staff conducting home visits and staff that deliver personal care are fit to work with our customers.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Staff are up to date with their routine immunisations.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Staff that deliver personal care and have prolonged regular close personal contact, who potentially can be exposed to high risk body fluids are protected from contracting blood-borne viruses.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Infection prevention protocols adhered to.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Adequate information, instruction, training and supervision provided.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Hand hygiene procedures adhered to.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Compliance is monitored.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Behaviour Management Plans are in place and regularly reviewed 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Individual Healthcare Plans are in place and </w:t>
                              </w:r>
                              <w:r w:rsidR="00566BE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regularly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reviewed.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Provision of wipes and or hand gel.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Any cuts, grazes, skin abrasions are covered with a waterproof dressing to reduce the risk of acquiring or spreading infection.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Appropriate Personal protective equipment (PPE) is provided and worn </w:t>
                              </w:r>
                              <w:r w:rsidR="00566BE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e.g. waterproof aprons, gloves etc.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Arrangements are in place for the management of sharps.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Guidance to prevent needle stick injuries is issued to staff.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Staff are aware of the type of pathogens they may be exposed to when undertaking certain tasks.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General guidance pertaining to infection control is provided.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Arrangements for reporting signs and symptoms are in place.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Safe system of work adhered to for dealing with blood and body fluid spillages.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Body fluids spill kits are readily available.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Arrangements are in place for the disposal of </w:t>
                              </w:r>
                              <w:r w:rsidR="00566BE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clinical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waste by an approved contractor.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Safe system of work adhered to for the laundering of soiled items.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Safe system of work adhered to for the cleaning and decontamination of equipment.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Procedures are adhered to in order to prevent cross contamination and infection.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De-briefs are conducted following a potential exposure incident.</w:t>
                              </w:r>
                            </w:p>
                            <w:p w:rsidR="00566BE3" w:rsidRPr="00566BE3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Occupational Health and Counselling services available </w:t>
                              </w:r>
                            </w:p>
                            <w:p w:rsidR="002E4358" w:rsidRDefault="00E5272C" w:rsidP="00566BE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39" w:hanging="141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All incidents resulting in a specified reportable injury or an absence of over seven days are reported to the Health and Safety Team on an accident/incident form for notification to the Health and Safety Executive</w:t>
                              </w:r>
                              <w:r w:rsidR="00566BE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FFD7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E5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8 - Medium Risk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C0C0C0"/>
                                <w:left w:val="single" w:sz="7" w:space="0" w:color="C0C0C0"/>
                                <w:bottom w:val="single" w:sz="7" w:space="0" w:color="C0C0C0"/>
                                <w:right w:val="single" w:sz="7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E4358" w:rsidRDefault="002E43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E4358" w:rsidRDefault="002E435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E4358" w:rsidRDefault="002E4358">
                  <w:pPr>
                    <w:spacing w:after="0" w:line="240" w:lineRule="auto"/>
                  </w:pPr>
                </w:p>
              </w:tc>
            </w:tr>
            <w:tr w:rsidR="00566BE3" w:rsidTr="00566BE3">
              <w:trPr>
                <w:trHeight w:val="281"/>
              </w:trPr>
              <w:tc>
                <w:tcPr>
                  <w:tcW w:w="2583" w:type="dxa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2E4358" w:rsidRDefault="00E527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Assessment Conclusion</w:t>
                  </w:r>
                </w:p>
              </w:tc>
              <w:tc>
                <w:tcPr>
                  <w:tcW w:w="5018" w:type="dxa"/>
                  <w:gridSpan w:val="3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358" w:rsidRDefault="00E5272C" w:rsidP="00566BE3">
                  <w:pPr>
                    <w:spacing w:after="0" w:line="240" w:lineRule="auto"/>
                  </w:pPr>
                  <w:r w:rsidRPr="00566BE3">
                    <w:rPr>
                      <w:rFonts w:ascii="Arial" w:eastAsia="Arial" w:hAnsi="Arial"/>
                      <w:b/>
                      <w:color w:val="000000"/>
                    </w:rPr>
                    <w:t>Staff immunisation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It is important that all staff are up to date with the current immunisation </w:t>
                  </w:r>
                  <w:r w:rsidR="00566BE3">
                    <w:rPr>
                      <w:rFonts w:ascii="Arial" w:eastAsia="Arial" w:hAnsi="Arial"/>
                      <w:color w:val="000000"/>
                    </w:rPr>
                    <w:t xml:space="preserve">schedule. </w:t>
                  </w:r>
                  <w:hyperlink r:id="rId7" w:history="1">
                    <w:r w:rsidR="00566BE3" w:rsidRPr="00805DE3">
                      <w:rPr>
                        <w:rStyle w:val="Hyperlink"/>
                        <w:rFonts w:ascii="Arial" w:eastAsia="Arial" w:hAnsi="Arial"/>
                      </w:rPr>
                      <w:t>https://www.nhs.uk/conditions/vaccinations/</w:t>
                    </w:r>
                  </w:hyperlink>
                  <w:r w:rsidR="00566BE3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in addition to this, the following risk areas should be considered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566BE3">
                    <w:rPr>
                      <w:rFonts w:ascii="Arial" w:eastAsia="Arial" w:hAnsi="Arial"/>
                      <w:b/>
                      <w:color w:val="000000"/>
                    </w:rPr>
                    <w:t>Hepatitis B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Hepatitis B vaccine is not recommended </w:t>
                  </w:r>
                  <w:r w:rsidRPr="00566BE3">
                    <w:rPr>
                      <w:rFonts w:ascii="Arial" w:eastAsia="Arial" w:hAnsi="Arial"/>
                      <w:b/>
                      <w:color w:val="000000"/>
                    </w:rPr>
                    <w:t>for routine school or nursery contacts of an infected child or adult</w:t>
                  </w:r>
                  <w:r>
                    <w:rPr>
                      <w:rFonts w:ascii="Arial" w:eastAsia="Arial" w:hAnsi="Arial"/>
                      <w:color w:val="000000"/>
                    </w:rPr>
                    <w:t>. Hepatitis B vaccine is, however, recommended for staff w</w:t>
                  </w:r>
                  <w:r w:rsidR="00566BE3">
                    <w:rPr>
                      <w:rFonts w:ascii="Arial" w:eastAsia="Arial" w:hAnsi="Arial"/>
                      <w:color w:val="000000"/>
                    </w:rPr>
                    <w:t xml:space="preserve">ho are involved in the </w:t>
                  </w:r>
                  <w:r>
                    <w:rPr>
                      <w:rFonts w:ascii="Arial" w:eastAsia="Arial" w:hAnsi="Arial"/>
                      <w:color w:val="000000"/>
                    </w:rPr>
                    <w:t>care of children with severe learning disability or</w:t>
                  </w:r>
                  <w:r w:rsidR="00566BE3">
                    <w:rPr>
                      <w:rFonts w:ascii="Arial" w:eastAsia="Arial" w:hAnsi="Arial"/>
                      <w:color w:val="000000"/>
                    </w:rPr>
                    <w:t xml:space="preserve"> who present challenging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behaviour which presents a high risk of exposure. In such circumstances, it is the responsibility of the employer to finance the vaccine programme.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Providing the stated control measures are implemented and adhered to the risk of contracting a BBV is low and the spread of infection reduce to a manageable level.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risk of exposure could be reduced further by implementing the identified remedial actions to a satisfactory standard and ensuring compliance by conducting compliance monitoring.</w:t>
                  </w:r>
                </w:p>
              </w:tc>
            </w:tr>
          </w:tbl>
          <w:p w:rsidR="002E4358" w:rsidRDefault="002E4358">
            <w:pPr>
              <w:spacing w:after="0" w:line="240" w:lineRule="auto"/>
            </w:pPr>
          </w:p>
        </w:tc>
        <w:tc>
          <w:tcPr>
            <w:tcW w:w="218" w:type="dxa"/>
          </w:tcPr>
          <w:p w:rsidR="002E4358" w:rsidRDefault="002E4358">
            <w:pPr>
              <w:pStyle w:val="EmptyCellLayoutStyle"/>
              <w:spacing w:after="0" w:line="240" w:lineRule="auto"/>
            </w:pPr>
          </w:p>
        </w:tc>
      </w:tr>
    </w:tbl>
    <w:p w:rsidR="002E4358" w:rsidRDefault="002E4358">
      <w:pPr>
        <w:spacing w:after="0" w:line="240" w:lineRule="auto"/>
      </w:pPr>
    </w:p>
    <w:sectPr w:rsidR="002E4358">
      <w:headerReference w:type="default" r:id="rId8"/>
      <w:pgSz w:w="16837" w:h="11905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FE" w:rsidRDefault="00A618FE">
      <w:pPr>
        <w:spacing w:after="0" w:line="240" w:lineRule="auto"/>
      </w:pPr>
      <w:r>
        <w:separator/>
      </w:r>
    </w:p>
  </w:endnote>
  <w:endnote w:type="continuationSeparator" w:id="0">
    <w:p w:rsidR="00A618FE" w:rsidRDefault="00A6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FE" w:rsidRDefault="00A618FE">
      <w:pPr>
        <w:spacing w:after="0" w:line="240" w:lineRule="auto"/>
      </w:pPr>
      <w:r>
        <w:separator/>
      </w:r>
    </w:p>
  </w:footnote>
  <w:footnote w:type="continuationSeparator" w:id="0">
    <w:p w:rsidR="00A618FE" w:rsidRDefault="00A6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"/>
      <w:gridCol w:w="13697"/>
      <w:gridCol w:w="294"/>
      <w:gridCol w:w="1133"/>
      <w:gridCol w:w="218"/>
    </w:tblGrid>
    <w:tr w:rsidR="002E4358">
      <w:tc>
        <w:tcPr>
          <w:tcW w:w="360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  <w:tc>
        <w:tcPr>
          <w:tcW w:w="13697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  <w:tc>
        <w:tcPr>
          <w:tcW w:w="294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  <w:tc>
        <w:tcPr>
          <w:tcW w:w="218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</w:tr>
    <w:tr w:rsidR="002E4358">
      <w:tc>
        <w:tcPr>
          <w:tcW w:w="360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  <w:tc>
        <w:tcPr>
          <w:tcW w:w="1369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697"/>
          </w:tblGrid>
          <w:tr w:rsidR="002E4358">
            <w:trPr>
              <w:trHeight w:val="1055"/>
            </w:trPr>
            <w:tc>
              <w:tcPr>
                <w:tcW w:w="1369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2E4358" w:rsidRDefault="00E5272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8"/>
                  </w:rPr>
                  <w:t>Activity Risk Assessment (Actions) Report</w:t>
                </w:r>
              </w:p>
            </w:tc>
          </w:tr>
        </w:tbl>
        <w:p w:rsidR="002E4358" w:rsidRDefault="002E4358">
          <w:pPr>
            <w:spacing w:after="0" w:line="240" w:lineRule="auto"/>
          </w:pPr>
        </w:p>
      </w:tc>
      <w:tc>
        <w:tcPr>
          <w:tcW w:w="294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  <w:tc>
        <w:tcPr>
          <w:tcW w:w="11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E4358" w:rsidRDefault="00E5272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20000" cy="720000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</w:tr>
    <w:tr w:rsidR="002E4358">
      <w:tc>
        <w:tcPr>
          <w:tcW w:w="360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  <w:tc>
        <w:tcPr>
          <w:tcW w:w="13697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  <w:tc>
        <w:tcPr>
          <w:tcW w:w="294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  <w:tc>
        <w:tcPr>
          <w:tcW w:w="218" w:type="dxa"/>
        </w:tcPr>
        <w:p w:rsidR="002E4358" w:rsidRDefault="002E435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F643145"/>
    <w:multiLevelType w:val="hybridMultilevel"/>
    <w:tmpl w:val="BAB2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58"/>
    <w:rsid w:val="00157106"/>
    <w:rsid w:val="002E4358"/>
    <w:rsid w:val="00566BE3"/>
    <w:rsid w:val="00810E6C"/>
    <w:rsid w:val="00A618FE"/>
    <w:rsid w:val="00E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C86A"/>
  <w15:docId w15:val="{D816E0F9-0CA7-4C58-98F4-C7C8BD6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basedOn w:val="DefaultParagraphFont"/>
    <w:uiPriority w:val="99"/>
    <w:unhideWhenUsed/>
    <w:rsid w:val="00566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vaccin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Risk Assessment (Actions) Report</vt:lpstr>
    </vt:vector>
  </TitlesOfParts>
  <Company>Cumbria County Council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Risk Assessment (Actions) Report</dc:title>
  <dc:creator>McCubbin, Sharon J</dc:creator>
  <dc:description/>
  <cp:lastModifiedBy>Yardley, Kate E</cp:lastModifiedBy>
  <cp:revision>1</cp:revision>
  <dcterms:created xsi:type="dcterms:W3CDTF">2019-10-25T15:05:00Z</dcterms:created>
  <dcterms:modified xsi:type="dcterms:W3CDTF">2019-10-25T15:05:00Z</dcterms:modified>
</cp:coreProperties>
</file>