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FA8" w:rsidRPr="00BA604C" w:rsidRDefault="00AB128A" w:rsidP="006E1C6E">
      <w:pPr>
        <w:jc w:val="center"/>
        <w:rPr>
          <w:rFonts w:ascii="Arial Black" w:hAnsi="Arial Black" w:cs="Arial"/>
          <w:color w:val="0082AA"/>
          <w:sz w:val="28"/>
          <w:szCs w:val="28"/>
        </w:rPr>
      </w:pPr>
      <w:r w:rsidRPr="00BA604C">
        <w:rPr>
          <w:rFonts w:ascii="Arial Black" w:hAnsi="Arial Black" w:cs="Arial"/>
          <w:color w:val="0082AA"/>
          <w:sz w:val="28"/>
          <w:szCs w:val="28"/>
        </w:rPr>
        <w:t xml:space="preserve">Absence and Wellbeing Procedure </w:t>
      </w:r>
      <w:r w:rsidR="008A2782" w:rsidRPr="00BA604C">
        <w:rPr>
          <w:rFonts w:ascii="Arial Black" w:hAnsi="Arial Black" w:cs="Arial"/>
          <w:color w:val="0082AA"/>
          <w:sz w:val="28"/>
          <w:szCs w:val="28"/>
        </w:rPr>
        <w:t>FAQ’s</w:t>
      </w:r>
    </w:p>
    <w:p w:rsidR="006E1C6E" w:rsidRPr="00276EA6" w:rsidRDefault="006E1C6E">
      <w:pPr>
        <w:rPr>
          <w:rFonts w:ascii="Arial" w:hAnsi="Arial" w:cs="Arial"/>
          <w:sz w:val="24"/>
          <w:szCs w:val="24"/>
        </w:rPr>
      </w:pPr>
      <w:r w:rsidRPr="00276EA6">
        <w:rPr>
          <w:rFonts w:ascii="Arial" w:hAnsi="Arial" w:cs="Arial"/>
          <w:sz w:val="24"/>
          <w:szCs w:val="24"/>
        </w:rPr>
        <w:t>Below are some draft FAQ’s about absence and the absence management procedure. They are intended as a jumping off point for developing a comprehensive set of questions and responses so feel free to add questions, add answers or amend questions and answers as</w:t>
      </w:r>
      <w:r w:rsidR="00AB128A" w:rsidRPr="00276EA6">
        <w:rPr>
          <w:rFonts w:ascii="Arial" w:hAnsi="Arial" w:cs="Arial"/>
          <w:sz w:val="24"/>
          <w:szCs w:val="24"/>
        </w:rPr>
        <w:t xml:space="preserve"> and when </w:t>
      </w:r>
      <w:r w:rsidRPr="00276EA6">
        <w:rPr>
          <w:rFonts w:ascii="Arial" w:hAnsi="Arial" w:cs="Arial"/>
          <w:sz w:val="24"/>
          <w:szCs w:val="24"/>
        </w:rPr>
        <w:t xml:space="preserve">you </w:t>
      </w:r>
      <w:r w:rsidR="00AB128A" w:rsidRPr="00276EA6">
        <w:rPr>
          <w:rFonts w:ascii="Arial" w:hAnsi="Arial" w:cs="Arial"/>
          <w:sz w:val="24"/>
          <w:szCs w:val="24"/>
        </w:rPr>
        <w:t>have time</w:t>
      </w:r>
      <w:r w:rsidRPr="00276EA6">
        <w:rPr>
          <w:rFonts w:ascii="Arial" w:hAnsi="Arial" w:cs="Arial"/>
          <w:sz w:val="24"/>
          <w:szCs w:val="24"/>
        </w:rPr>
        <w:t>.</w:t>
      </w:r>
      <w:r w:rsidR="00AB128A" w:rsidRPr="00276EA6">
        <w:rPr>
          <w:rFonts w:ascii="Arial" w:hAnsi="Arial" w:cs="Arial"/>
          <w:sz w:val="24"/>
          <w:szCs w:val="24"/>
        </w:rPr>
        <w:t xml:space="preserve"> </w:t>
      </w:r>
    </w:p>
    <w:p w:rsidR="00D6137B" w:rsidRPr="0028596C" w:rsidRDefault="00D6137B" w:rsidP="006E1C6E">
      <w:pPr>
        <w:pStyle w:val="ListParagraph"/>
        <w:numPr>
          <w:ilvl w:val="0"/>
          <w:numId w:val="1"/>
        </w:numPr>
        <w:rPr>
          <w:rFonts w:ascii="Arial Black" w:hAnsi="Arial Black" w:cs="Arial"/>
          <w:color w:val="0082AA"/>
          <w:sz w:val="24"/>
          <w:szCs w:val="24"/>
        </w:rPr>
      </w:pPr>
      <w:r w:rsidRPr="0028596C">
        <w:rPr>
          <w:rFonts w:ascii="Arial Black" w:hAnsi="Arial Black" w:cs="Arial"/>
          <w:color w:val="0082AA"/>
          <w:sz w:val="24"/>
          <w:szCs w:val="24"/>
        </w:rPr>
        <w:t>Who should employees contact if they need to take unplanned leave?</w:t>
      </w:r>
    </w:p>
    <w:p w:rsidR="00942CB2" w:rsidRPr="00276EA6" w:rsidRDefault="00942CB2" w:rsidP="006E1C6E">
      <w:pPr>
        <w:pStyle w:val="ListParagraph"/>
        <w:rPr>
          <w:rFonts w:ascii="Arial" w:hAnsi="Arial" w:cs="Arial"/>
          <w:sz w:val="24"/>
          <w:szCs w:val="24"/>
        </w:rPr>
      </w:pPr>
      <w:r w:rsidRPr="00276EA6">
        <w:rPr>
          <w:rFonts w:ascii="Arial" w:hAnsi="Arial" w:cs="Arial"/>
          <w:sz w:val="24"/>
          <w:szCs w:val="24"/>
        </w:rPr>
        <w:t>Employees should notify their line manager by telephone as soon as they know the</w:t>
      </w:r>
      <w:r w:rsidR="00B61394" w:rsidRPr="00276EA6">
        <w:rPr>
          <w:rFonts w:ascii="Arial" w:hAnsi="Arial" w:cs="Arial"/>
          <w:sz w:val="24"/>
          <w:szCs w:val="24"/>
        </w:rPr>
        <w:t>y</w:t>
      </w:r>
      <w:r w:rsidRPr="00276EA6">
        <w:rPr>
          <w:rFonts w:ascii="Arial" w:hAnsi="Arial" w:cs="Arial"/>
          <w:sz w:val="24"/>
          <w:szCs w:val="24"/>
        </w:rPr>
        <w:t xml:space="preserve"> will be unable to attend work for any reason. They should not use text, email or other messaging applications to notify line managers of their absence </w:t>
      </w:r>
    </w:p>
    <w:p w:rsidR="00AB3AED" w:rsidRPr="00C66008" w:rsidRDefault="00AB3AED" w:rsidP="006E1C6E">
      <w:pPr>
        <w:pStyle w:val="ListParagraph"/>
        <w:rPr>
          <w:rFonts w:ascii="Arial" w:hAnsi="Arial" w:cs="Arial"/>
          <w:sz w:val="24"/>
          <w:szCs w:val="24"/>
        </w:rPr>
      </w:pPr>
    </w:p>
    <w:p w:rsidR="00D6137B" w:rsidRPr="0028596C" w:rsidRDefault="00D6137B" w:rsidP="006E1C6E">
      <w:pPr>
        <w:pStyle w:val="ListParagraph"/>
        <w:numPr>
          <w:ilvl w:val="0"/>
          <w:numId w:val="1"/>
        </w:numPr>
        <w:rPr>
          <w:rFonts w:ascii="Arial Black" w:hAnsi="Arial Black" w:cs="Arial"/>
          <w:color w:val="0082AA"/>
          <w:sz w:val="24"/>
          <w:szCs w:val="24"/>
        </w:rPr>
      </w:pPr>
      <w:r w:rsidRPr="0028596C">
        <w:rPr>
          <w:rFonts w:ascii="Arial Black" w:hAnsi="Arial Black" w:cs="Arial"/>
          <w:color w:val="0082AA"/>
          <w:sz w:val="24"/>
          <w:szCs w:val="24"/>
        </w:rPr>
        <w:t>How, where and when should managers record sickness absences?</w:t>
      </w:r>
    </w:p>
    <w:p w:rsidR="00B61394" w:rsidRPr="00C66008" w:rsidRDefault="00B61394" w:rsidP="006E1C6E">
      <w:pPr>
        <w:pStyle w:val="ListParagraph"/>
        <w:rPr>
          <w:rFonts w:ascii="Arial" w:hAnsi="Arial" w:cs="Arial"/>
          <w:sz w:val="24"/>
          <w:szCs w:val="24"/>
        </w:rPr>
      </w:pPr>
      <w:r w:rsidRPr="00C66008">
        <w:rPr>
          <w:rFonts w:ascii="Arial" w:hAnsi="Arial" w:cs="Arial"/>
          <w:sz w:val="24"/>
          <w:szCs w:val="24"/>
        </w:rPr>
        <w:t>All sickness absence should be recorded in iTrent using People Manager. There is a people manager guide available which managers can follow to record the absence</w:t>
      </w:r>
    </w:p>
    <w:p w:rsidR="006E1C6E" w:rsidRDefault="00410410" w:rsidP="00B61394">
      <w:pPr>
        <w:pStyle w:val="ListParagraph"/>
        <w:rPr>
          <w:color w:val="FF0000"/>
          <w:sz w:val="24"/>
          <w:szCs w:val="24"/>
        </w:rPr>
      </w:pPr>
      <w:hyperlink r:id="rId9" w:history="1">
        <w:r w:rsidR="00B61394" w:rsidRPr="00E40F27">
          <w:rPr>
            <w:rStyle w:val="Hyperlink"/>
            <w:sz w:val="24"/>
            <w:szCs w:val="24"/>
          </w:rPr>
          <w:t>http://www.intouch.ccc/eLibrary/Content/Intranet/536/671/5053/6001/4203216566.docx</w:t>
        </w:r>
      </w:hyperlink>
    </w:p>
    <w:p w:rsidR="00B61394" w:rsidRPr="00B61394" w:rsidRDefault="00B61394" w:rsidP="00B61394">
      <w:pPr>
        <w:pStyle w:val="ListParagraph"/>
        <w:rPr>
          <w:color w:val="FF0000"/>
          <w:sz w:val="24"/>
          <w:szCs w:val="24"/>
        </w:rPr>
      </w:pPr>
    </w:p>
    <w:p w:rsidR="00D6137B" w:rsidRPr="0028596C" w:rsidRDefault="00D6137B" w:rsidP="006E1C6E">
      <w:pPr>
        <w:pStyle w:val="ListParagraph"/>
        <w:numPr>
          <w:ilvl w:val="0"/>
          <w:numId w:val="1"/>
        </w:numPr>
        <w:rPr>
          <w:rFonts w:ascii="Arial Black" w:hAnsi="Arial Black" w:cs="Arial"/>
          <w:color w:val="0082AA"/>
          <w:sz w:val="24"/>
          <w:szCs w:val="24"/>
        </w:rPr>
      </w:pPr>
      <w:r w:rsidRPr="0028596C">
        <w:rPr>
          <w:rFonts w:ascii="Arial Black" w:hAnsi="Arial Black" w:cs="Arial"/>
          <w:color w:val="0082AA"/>
          <w:sz w:val="24"/>
          <w:szCs w:val="24"/>
        </w:rPr>
        <w:t>How much sick leave does an employee need to take before it becomes a cause for concern?</w:t>
      </w:r>
    </w:p>
    <w:p w:rsidR="00CE43EB" w:rsidRPr="00276EA6" w:rsidRDefault="00CE43EB" w:rsidP="006E1C6E">
      <w:pPr>
        <w:pStyle w:val="ListParagraph"/>
        <w:rPr>
          <w:rFonts w:ascii="Arial" w:hAnsi="Arial" w:cs="Arial"/>
          <w:sz w:val="24"/>
          <w:szCs w:val="24"/>
        </w:rPr>
      </w:pPr>
      <w:r w:rsidRPr="00276EA6">
        <w:rPr>
          <w:rFonts w:ascii="Arial" w:hAnsi="Arial" w:cs="Arial"/>
          <w:sz w:val="24"/>
          <w:szCs w:val="24"/>
        </w:rPr>
        <w:t xml:space="preserve">Normally, sickness absence becomes a cause for concern after an employee has </w:t>
      </w:r>
      <w:r w:rsidR="00676742" w:rsidRPr="00276EA6">
        <w:rPr>
          <w:rFonts w:ascii="Arial" w:hAnsi="Arial" w:cs="Arial"/>
          <w:sz w:val="24"/>
          <w:szCs w:val="24"/>
        </w:rPr>
        <w:t xml:space="preserve">met the triggers of </w:t>
      </w:r>
      <w:r w:rsidRPr="00276EA6">
        <w:rPr>
          <w:rFonts w:ascii="Arial" w:hAnsi="Arial" w:cs="Arial"/>
          <w:sz w:val="24"/>
          <w:szCs w:val="24"/>
        </w:rPr>
        <w:t xml:space="preserve">either had 8 days, or 3 occasions of absence within a rolling 12 month period. At this point, line managers would usually arrange a support meeting with the employee to discuss reasons for the absence, </w:t>
      </w:r>
      <w:r w:rsidR="00676742" w:rsidRPr="00276EA6">
        <w:rPr>
          <w:rFonts w:ascii="Arial" w:hAnsi="Arial" w:cs="Arial"/>
          <w:sz w:val="24"/>
          <w:szCs w:val="24"/>
        </w:rPr>
        <w:t xml:space="preserve">any </w:t>
      </w:r>
      <w:r w:rsidRPr="00276EA6">
        <w:rPr>
          <w:rFonts w:ascii="Arial" w:hAnsi="Arial" w:cs="Arial"/>
          <w:sz w:val="24"/>
          <w:szCs w:val="24"/>
        </w:rPr>
        <w:t xml:space="preserve">support the employee may need, and improvement targets. Detailed guidance on </w:t>
      </w:r>
      <w:r w:rsidR="00676742" w:rsidRPr="00276EA6">
        <w:rPr>
          <w:rFonts w:ascii="Arial" w:hAnsi="Arial" w:cs="Arial"/>
          <w:sz w:val="24"/>
          <w:szCs w:val="24"/>
        </w:rPr>
        <w:t xml:space="preserve">the </w:t>
      </w:r>
      <w:r w:rsidRPr="00276EA6">
        <w:rPr>
          <w:rFonts w:ascii="Arial" w:hAnsi="Arial" w:cs="Arial"/>
          <w:sz w:val="24"/>
          <w:szCs w:val="24"/>
        </w:rPr>
        <w:t>procedure can be found in the Absence and Wellbeing Procedure document on Intouch.</w:t>
      </w:r>
    </w:p>
    <w:p w:rsidR="00AB3AED" w:rsidRPr="00C66008" w:rsidRDefault="00AB3AED" w:rsidP="006E1C6E">
      <w:pPr>
        <w:pStyle w:val="ListParagraph"/>
        <w:rPr>
          <w:rFonts w:ascii="Arial" w:hAnsi="Arial" w:cs="Arial"/>
          <w:sz w:val="24"/>
          <w:szCs w:val="24"/>
        </w:rPr>
      </w:pPr>
    </w:p>
    <w:p w:rsidR="0055051F" w:rsidRPr="0028596C" w:rsidRDefault="0055051F" w:rsidP="006E1C6E">
      <w:pPr>
        <w:pStyle w:val="ListParagraph"/>
        <w:numPr>
          <w:ilvl w:val="0"/>
          <w:numId w:val="1"/>
        </w:numPr>
        <w:rPr>
          <w:rFonts w:ascii="Arial Black" w:hAnsi="Arial Black" w:cs="Arial"/>
          <w:color w:val="0082AA"/>
          <w:sz w:val="24"/>
          <w:szCs w:val="24"/>
        </w:rPr>
      </w:pPr>
      <w:r w:rsidRPr="0028596C">
        <w:rPr>
          <w:rFonts w:ascii="Arial Black" w:hAnsi="Arial Black" w:cs="Arial"/>
          <w:color w:val="0082AA"/>
          <w:sz w:val="24"/>
          <w:szCs w:val="24"/>
        </w:rPr>
        <w:t xml:space="preserve">If an employee has a disability, is </w:t>
      </w:r>
      <w:r w:rsidR="00676742" w:rsidRPr="0028596C">
        <w:rPr>
          <w:rFonts w:ascii="Arial Black" w:hAnsi="Arial Black" w:cs="Arial"/>
          <w:color w:val="0082AA"/>
          <w:sz w:val="24"/>
          <w:szCs w:val="24"/>
        </w:rPr>
        <w:t xml:space="preserve">the </w:t>
      </w:r>
      <w:r w:rsidRPr="0028596C">
        <w:rPr>
          <w:rFonts w:ascii="Arial Black" w:hAnsi="Arial Black" w:cs="Arial"/>
          <w:color w:val="0082AA"/>
          <w:sz w:val="24"/>
          <w:szCs w:val="24"/>
        </w:rPr>
        <w:t>absence handled</w:t>
      </w:r>
      <w:r w:rsidR="00622611" w:rsidRPr="0028596C">
        <w:rPr>
          <w:rFonts w:ascii="Arial Black" w:hAnsi="Arial Black" w:cs="Arial"/>
          <w:color w:val="0082AA"/>
          <w:sz w:val="24"/>
          <w:szCs w:val="24"/>
        </w:rPr>
        <w:t xml:space="preserve"> differently</w:t>
      </w:r>
      <w:r w:rsidRPr="0028596C">
        <w:rPr>
          <w:rFonts w:ascii="Arial Black" w:hAnsi="Arial Black" w:cs="Arial"/>
          <w:color w:val="0082AA"/>
          <w:sz w:val="24"/>
          <w:szCs w:val="24"/>
        </w:rPr>
        <w:t xml:space="preserve">? </w:t>
      </w:r>
    </w:p>
    <w:p w:rsidR="00AB128A" w:rsidRPr="00C66008" w:rsidRDefault="00B61394" w:rsidP="00B61394">
      <w:pPr>
        <w:pStyle w:val="ListParagraph"/>
        <w:rPr>
          <w:rFonts w:ascii="Arial" w:hAnsi="Arial" w:cs="Arial"/>
          <w:sz w:val="24"/>
          <w:szCs w:val="24"/>
        </w:rPr>
      </w:pPr>
      <w:r w:rsidRPr="00C66008">
        <w:rPr>
          <w:rFonts w:ascii="Arial" w:hAnsi="Arial" w:cs="Arial"/>
          <w:sz w:val="24"/>
          <w:szCs w:val="24"/>
        </w:rPr>
        <w:t>If an employee has a disability the absence is managed in the same way as any other absence, however consideration should be given to the disability and reaso</w:t>
      </w:r>
      <w:r w:rsidR="00C6213A" w:rsidRPr="00C66008">
        <w:rPr>
          <w:rFonts w:ascii="Arial" w:hAnsi="Arial" w:cs="Arial"/>
          <w:sz w:val="24"/>
          <w:szCs w:val="24"/>
        </w:rPr>
        <w:t>nable adjustments.</w:t>
      </w:r>
      <w:r w:rsidRPr="00C66008">
        <w:rPr>
          <w:rFonts w:ascii="Arial" w:hAnsi="Arial" w:cs="Arial"/>
          <w:sz w:val="24"/>
          <w:szCs w:val="24"/>
        </w:rPr>
        <w:t xml:space="preserve"> </w:t>
      </w:r>
      <w:r w:rsidR="00C6213A" w:rsidRPr="00C66008">
        <w:rPr>
          <w:rFonts w:ascii="Arial" w:hAnsi="Arial" w:cs="Arial"/>
          <w:sz w:val="24"/>
          <w:szCs w:val="24"/>
        </w:rPr>
        <w:t xml:space="preserve">Triggers could be extended to take account of higher levels of absence, and </w:t>
      </w:r>
      <w:r w:rsidR="00676742" w:rsidRPr="00C66008">
        <w:rPr>
          <w:rFonts w:ascii="Arial" w:hAnsi="Arial" w:cs="Arial"/>
          <w:sz w:val="24"/>
          <w:szCs w:val="24"/>
        </w:rPr>
        <w:t>Occupational</w:t>
      </w:r>
      <w:r w:rsidR="00C6213A" w:rsidRPr="00C66008">
        <w:rPr>
          <w:rFonts w:ascii="Arial" w:hAnsi="Arial" w:cs="Arial"/>
          <w:sz w:val="24"/>
          <w:szCs w:val="24"/>
        </w:rPr>
        <w:t xml:space="preserve"> Health will also be able to provide more specific advice around adjustments for the individual concerned</w:t>
      </w:r>
      <w:r w:rsidR="00676742" w:rsidRPr="00C66008">
        <w:rPr>
          <w:rFonts w:ascii="Arial" w:hAnsi="Arial" w:cs="Arial"/>
          <w:sz w:val="24"/>
          <w:szCs w:val="24"/>
        </w:rPr>
        <w:t>.</w:t>
      </w:r>
    </w:p>
    <w:p w:rsidR="00AB128A" w:rsidRPr="00C66008" w:rsidRDefault="00AB128A" w:rsidP="00AB128A">
      <w:pPr>
        <w:pStyle w:val="ListParagraph"/>
        <w:rPr>
          <w:rFonts w:ascii="Arial" w:hAnsi="Arial" w:cs="Arial"/>
          <w:sz w:val="24"/>
          <w:szCs w:val="24"/>
        </w:rPr>
      </w:pPr>
    </w:p>
    <w:p w:rsidR="00AB128A" w:rsidRPr="0028596C" w:rsidRDefault="00AB128A" w:rsidP="006E1C6E">
      <w:pPr>
        <w:pStyle w:val="ListParagraph"/>
        <w:numPr>
          <w:ilvl w:val="0"/>
          <w:numId w:val="1"/>
        </w:numPr>
        <w:rPr>
          <w:rFonts w:ascii="Arial Black" w:hAnsi="Arial Black" w:cs="Arial"/>
          <w:color w:val="0082AA"/>
          <w:sz w:val="24"/>
          <w:szCs w:val="24"/>
        </w:rPr>
      </w:pPr>
      <w:r w:rsidRPr="0028596C">
        <w:rPr>
          <w:rFonts w:ascii="Arial Black" w:hAnsi="Arial Black" w:cs="Arial"/>
          <w:color w:val="0082AA"/>
          <w:sz w:val="24"/>
          <w:szCs w:val="24"/>
        </w:rPr>
        <w:t xml:space="preserve">What is disability leave? </w:t>
      </w:r>
    </w:p>
    <w:p w:rsidR="006E1C6E" w:rsidRPr="00C66008" w:rsidRDefault="00B61394" w:rsidP="006E1C6E">
      <w:pPr>
        <w:pStyle w:val="ListParagraph"/>
        <w:rPr>
          <w:rFonts w:ascii="Arial" w:hAnsi="Arial" w:cs="Arial"/>
          <w:sz w:val="24"/>
          <w:szCs w:val="24"/>
        </w:rPr>
      </w:pPr>
      <w:r w:rsidRPr="00C66008">
        <w:rPr>
          <w:rFonts w:ascii="Arial" w:hAnsi="Arial" w:cs="Arial"/>
          <w:sz w:val="24"/>
          <w:szCs w:val="24"/>
        </w:rPr>
        <w:lastRenderedPageBreak/>
        <w:t>Disability leave is the provision of up to 10 days leave an employee with a disability can take for the following reasons:-</w:t>
      </w:r>
    </w:p>
    <w:p w:rsidR="004C1E91" w:rsidRDefault="00B61394" w:rsidP="006E1C6E">
      <w:pPr>
        <w:pStyle w:val="ListParagraph"/>
        <w:rPr>
          <w:rFonts w:ascii="Arial" w:hAnsi="Arial" w:cs="Arial"/>
          <w:sz w:val="24"/>
          <w:szCs w:val="24"/>
        </w:rPr>
      </w:pPr>
      <w:r w:rsidRPr="00C66008">
        <w:rPr>
          <w:rFonts w:ascii="Arial" w:hAnsi="Arial" w:cs="Arial"/>
          <w:sz w:val="24"/>
          <w:szCs w:val="24"/>
        </w:rPr>
        <w:t xml:space="preserve">Planned leave – Counselling/therapeutic treatment, recuperation and rehabilitation following an operation/treatment, planning and implementing adjustments to the workplace/job, a phased return to work or period of time off for a newly disabled employee. </w:t>
      </w:r>
    </w:p>
    <w:p w:rsidR="004C1E91" w:rsidRDefault="00B61394" w:rsidP="006E1C6E">
      <w:pPr>
        <w:pStyle w:val="ListParagraph"/>
        <w:rPr>
          <w:rFonts w:ascii="Arial" w:hAnsi="Arial" w:cs="Arial"/>
          <w:sz w:val="24"/>
          <w:szCs w:val="24"/>
        </w:rPr>
      </w:pPr>
      <w:r w:rsidRPr="00C66008">
        <w:rPr>
          <w:rFonts w:ascii="Arial" w:hAnsi="Arial" w:cs="Arial"/>
          <w:sz w:val="24"/>
          <w:szCs w:val="24"/>
        </w:rPr>
        <w:t xml:space="preserve">Unplanned leave – breakdown of usual arrangements at work, breakdown of usual arrangements which make it difficult to get to work. </w:t>
      </w:r>
    </w:p>
    <w:p w:rsidR="00B61394" w:rsidRPr="00C66008" w:rsidRDefault="00B61394" w:rsidP="006E1C6E">
      <w:pPr>
        <w:pStyle w:val="ListParagraph"/>
        <w:rPr>
          <w:rFonts w:ascii="Arial" w:hAnsi="Arial" w:cs="Arial"/>
          <w:sz w:val="24"/>
          <w:szCs w:val="24"/>
        </w:rPr>
      </w:pPr>
      <w:r w:rsidRPr="00C66008">
        <w:rPr>
          <w:rFonts w:ascii="Arial" w:hAnsi="Arial" w:cs="Arial"/>
          <w:sz w:val="24"/>
          <w:szCs w:val="24"/>
        </w:rPr>
        <w:t>Disability leave is recorded through iTrent as sickness absence with the reason being disability leave</w:t>
      </w:r>
      <w:r w:rsidR="00C6213A" w:rsidRPr="00C66008">
        <w:rPr>
          <w:rFonts w:ascii="Arial" w:hAnsi="Arial" w:cs="Arial"/>
          <w:sz w:val="24"/>
          <w:szCs w:val="24"/>
        </w:rPr>
        <w:t>,</w:t>
      </w:r>
      <w:r w:rsidRPr="00C66008">
        <w:rPr>
          <w:rFonts w:ascii="Arial" w:hAnsi="Arial" w:cs="Arial"/>
          <w:sz w:val="24"/>
          <w:szCs w:val="24"/>
        </w:rPr>
        <w:t xml:space="preserve"> </w:t>
      </w:r>
      <w:r w:rsidR="00C6213A" w:rsidRPr="00C66008">
        <w:rPr>
          <w:rFonts w:ascii="Arial" w:hAnsi="Arial" w:cs="Arial"/>
          <w:sz w:val="24"/>
          <w:szCs w:val="24"/>
        </w:rPr>
        <w:t xml:space="preserve">and </w:t>
      </w:r>
      <w:r w:rsidRPr="00C66008">
        <w:rPr>
          <w:rFonts w:ascii="Arial" w:hAnsi="Arial" w:cs="Arial"/>
          <w:sz w:val="24"/>
          <w:szCs w:val="24"/>
        </w:rPr>
        <w:t xml:space="preserve">is not counted towards any sickness absence triggers. </w:t>
      </w:r>
    </w:p>
    <w:p w:rsidR="006E1C6E" w:rsidRPr="00C66008" w:rsidRDefault="006E1C6E" w:rsidP="006E1C6E">
      <w:pPr>
        <w:pStyle w:val="ListParagraph"/>
        <w:rPr>
          <w:rFonts w:ascii="Arial" w:hAnsi="Arial" w:cs="Arial"/>
          <w:sz w:val="24"/>
          <w:szCs w:val="24"/>
        </w:rPr>
      </w:pPr>
    </w:p>
    <w:p w:rsidR="008A2782" w:rsidRPr="0028596C" w:rsidRDefault="008A2782" w:rsidP="006E1C6E">
      <w:pPr>
        <w:pStyle w:val="ListParagraph"/>
        <w:numPr>
          <w:ilvl w:val="0"/>
          <w:numId w:val="1"/>
        </w:numPr>
        <w:rPr>
          <w:rFonts w:ascii="Arial Black" w:hAnsi="Arial Black" w:cs="Arial"/>
          <w:color w:val="0082AA"/>
          <w:sz w:val="24"/>
          <w:szCs w:val="24"/>
        </w:rPr>
      </w:pPr>
      <w:r w:rsidRPr="0028596C">
        <w:rPr>
          <w:rFonts w:ascii="Arial Black" w:hAnsi="Arial Black" w:cs="Arial"/>
          <w:color w:val="0082AA"/>
          <w:sz w:val="24"/>
          <w:szCs w:val="24"/>
        </w:rPr>
        <w:t>At what point does a sickness absence become ‘long term’?</w:t>
      </w:r>
    </w:p>
    <w:p w:rsidR="006E1C6E" w:rsidRPr="00C66008" w:rsidRDefault="00B61394" w:rsidP="006E1C6E">
      <w:pPr>
        <w:pStyle w:val="ListParagraph"/>
        <w:rPr>
          <w:rFonts w:ascii="Arial" w:hAnsi="Arial" w:cs="Arial"/>
          <w:sz w:val="24"/>
          <w:szCs w:val="24"/>
        </w:rPr>
      </w:pPr>
      <w:r w:rsidRPr="00C66008">
        <w:rPr>
          <w:rFonts w:ascii="Arial" w:hAnsi="Arial" w:cs="Arial"/>
          <w:sz w:val="24"/>
          <w:szCs w:val="24"/>
        </w:rPr>
        <w:t>Sickness absence would generally be classed as long term after 28 days of continuous absence.</w:t>
      </w:r>
    </w:p>
    <w:p w:rsidR="00AB3AED" w:rsidRPr="00C66008" w:rsidRDefault="00AB3AED" w:rsidP="006E1C6E">
      <w:pPr>
        <w:pStyle w:val="ListParagraph"/>
        <w:rPr>
          <w:rFonts w:ascii="Arial" w:hAnsi="Arial" w:cs="Arial"/>
          <w:sz w:val="24"/>
          <w:szCs w:val="24"/>
        </w:rPr>
      </w:pPr>
    </w:p>
    <w:p w:rsidR="008A2782" w:rsidRPr="0028596C" w:rsidRDefault="008A2782" w:rsidP="006E1C6E">
      <w:pPr>
        <w:pStyle w:val="ListParagraph"/>
        <w:numPr>
          <w:ilvl w:val="0"/>
          <w:numId w:val="1"/>
        </w:numPr>
        <w:rPr>
          <w:rFonts w:ascii="Arial Black" w:hAnsi="Arial Black" w:cs="Arial"/>
          <w:color w:val="0082AA"/>
          <w:sz w:val="24"/>
          <w:szCs w:val="24"/>
        </w:rPr>
      </w:pPr>
      <w:r w:rsidRPr="0028596C">
        <w:rPr>
          <w:rFonts w:ascii="Arial Black" w:hAnsi="Arial Black" w:cs="Arial"/>
          <w:color w:val="0082AA"/>
          <w:sz w:val="24"/>
          <w:szCs w:val="24"/>
        </w:rPr>
        <w:t xml:space="preserve">How should </w:t>
      </w:r>
      <w:r w:rsidR="00D6137B" w:rsidRPr="0028596C">
        <w:rPr>
          <w:rFonts w:ascii="Arial Black" w:hAnsi="Arial Black" w:cs="Arial"/>
          <w:color w:val="0082AA"/>
          <w:sz w:val="24"/>
          <w:szCs w:val="24"/>
        </w:rPr>
        <w:t>managers</w:t>
      </w:r>
      <w:r w:rsidRPr="0028596C">
        <w:rPr>
          <w:rFonts w:ascii="Arial Black" w:hAnsi="Arial Black" w:cs="Arial"/>
          <w:color w:val="0082AA"/>
          <w:sz w:val="24"/>
          <w:szCs w:val="24"/>
        </w:rPr>
        <w:t xml:space="preserve"> treat a long term absence differently from repeated short term absence</w:t>
      </w:r>
      <w:r w:rsidR="00D6137B" w:rsidRPr="0028596C">
        <w:rPr>
          <w:rFonts w:ascii="Arial Black" w:hAnsi="Arial Black" w:cs="Arial"/>
          <w:color w:val="0082AA"/>
          <w:sz w:val="24"/>
          <w:szCs w:val="24"/>
        </w:rPr>
        <w:t>s</w:t>
      </w:r>
      <w:r w:rsidRPr="0028596C">
        <w:rPr>
          <w:rFonts w:ascii="Arial Black" w:hAnsi="Arial Black" w:cs="Arial"/>
          <w:color w:val="0082AA"/>
          <w:sz w:val="24"/>
          <w:szCs w:val="24"/>
        </w:rPr>
        <w:t>?</w:t>
      </w:r>
    </w:p>
    <w:p w:rsidR="006E1C6E" w:rsidRPr="00C66008" w:rsidRDefault="00A26DE8" w:rsidP="006E1C6E">
      <w:pPr>
        <w:pStyle w:val="ListParagraph"/>
        <w:rPr>
          <w:rFonts w:ascii="Arial" w:hAnsi="Arial" w:cs="Arial"/>
          <w:sz w:val="24"/>
          <w:szCs w:val="24"/>
        </w:rPr>
      </w:pPr>
      <w:r w:rsidRPr="00C66008">
        <w:rPr>
          <w:rFonts w:ascii="Arial" w:hAnsi="Arial" w:cs="Arial"/>
          <w:sz w:val="24"/>
          <w:szCs w:val="24"/>
        </w:rPr>
        <w:t>During a period of long term absence a manager should arrange a series of absence management meetings. The manager can hold as many meetings as needed, but must explore all available options to support the employee before progressing to a case conference. These options are:-</w:t>
      </w:r>
    </w:p>
    <w:p w:rsidR="00A26DE8" w:rsidRPr="00C66008" w:rsidRDefault="00A26DE8" w:rsidP="00A26DE8">
      <w:pPr>
        <w:pStyle w:val="ListParagraph"/>
        <w:numPr>
          <w:ilvl w:val="0"/>
          <w:numId w:val="2"/>
        </w:numPr>
        <w:rPr>
          <w:rFonts w:ascii="Arial" w:hAnsi="Arial" w:cs="Arial"/>
          <w:sz w:val="24"/>
          <w:szCs w:val="24"/>
        </w:rPr>
      </w:pPr>
      <w:r w:rsidRPr="00C66008">
        <w:rPr>
          <w:rFonts w:ascii="Arial" w:hAnsi="Arial" w:cs="Arial"/>
          <w:sz w:val="24"/>
          <w:szCs w:val="24"/>
        </w:rPr>
        <w:t>Return to/continuation in existing post</w:t>
      </w:r>
    </w:p>
    <w:p w:rsidR="00A26DE8" w:rsidRPr="00C66008" w:rsidRDefault="00A26DE8" w:rsidP="00A26DE8">
      <w:pPr>
        <w:pStyle w:val="ListParagraph"/>
        <w:numPr>
          <w:ilvl w:val="0"/>
          <w:numId w:val="2"/>
        </w:numPr>
        <w:rPr>
          <w:rFonts w:ascii="Arial" w:hAnsi="Arial" w:cs="Arial"/>
          <w:sz w:val="24"/>
          <w:szCs w:val="24"/>
        </w:rPr>
      </w:pPr>
      <w:r w:rsidRPr="00C66008">
        <w:rPr>
          <w:rFonts w:ascii="Arial" w:hAnsi="Arial" w:cs="Arial"/>
          <w:sz w:val="24"/>
          <w:szCs w:val="24"/>
        </w:rPr>
        <w:t xml:space="preserve">Return to/continuation in existing post with reasonable adjustments </w:t>
      </w:r>
    </w:p>
    <w:p w:rsidR="00A26DE8" w:rsidRPr="00C66008" w:rsidRDefault="00A26DE8" w:rsidP="00A26DE8">
      <w:pPr>
        <w:pStyle w:val="ListParagraph"/>
        <w:numPr>
          <w:ilvl w:val="0"/>
          <w:numId w:val="2"/>
        </w:numPr>
        <w:rPr>
          <w:rFonts w:ascii="Arial" w:hAnsi="Arial" w:cs="Arial"/>
          <w:sz w:val="24"/>
          <w:szCs w:val="24"/>
        </w:rPr>
      </w:pPr>
      <w:r w:rsidRPr="00C66008">
        <w:rPr>
          <w:rFonts w:ascii="Arial" w:hAnsi="Arial" w:cs="Arial"/>
          <w:sz w:val="24"/>
          <w:szCs w:val="24"/>
        </w:rPr>
        <w:t>Phased return to work</w:t>
      </w:r>
    </w:p>
    <w:p w:rsidR="00A26DE8" w:rsidRPr="00C66008" w:rsidRDefault="00A26DE8" w:rsidP="00A26DE8">
      <w:pPr>
        <w:pStyle w:val="ListParagraph"/>
        <w:numPr>
          <w:ilvl w:val="0"/>
          <w:numId w:val="2"/>
        </w:numPr>
        <w:rPr>
          <w:rFonts w:ascii="Arial" w:hAnsi="Arial" w:cs="Arial"/>
          <w:sz w:val="24"/>
          <w:szCs w:val="24"/>
        </w:rPr>
      </w:pPr>
      <w:r w:rsidRPr="00C66008">
        <w:rPr>
          <w:rFonts w:ascii="Arial" w:hAnsi="Arial" w:cs="Arial"/>
          <w:sz w:val="24"/>
          <w:szCs w:val="24"/>
        </w:rPr>
        <w:t xml:space="preserve">Redeployment to another post within the council </w:t>
      </w:r>
    </w:p>
    <w:p w:rsidR="00A26DE8" w:rsidRPr="00C66008" w:rsidRDefault="00A26DE8" w:rsidP="00A26DE8">
      <w:pPr>
        <w:pStyle w:val="ListParagraph"/>
        <w:numPr>
          <w:ilvl w:val="0"/>
          <w:numId w:val="2"/>
        </w:numPr>
        <w:rPr>
          <w:rFonts w:ascii="Arial" w:hAnsi="Arial" w:cs="Arial"/>
          <w:sz w:val="24"/>
          <w:szCs w:val="24"/>
        </w:rPr>
      </w:pPr>
      <w:r w:rsidRPr="00C66008">
        <w:rPr>
          <w:rFonts w:ascii="Arial" w:hAnsi="Arial" w:cs="Arial"/>
          <w:sz w:val="24"/>
          <w:szCs w:val="24"/>
        </w:rPr>
        <w:t>Dismissal on the grounds of ill health – where an employee is dismissed on the grounds of ill health and they meet the qualifying criteria in the LGPS regulations</w:t>
      </w:r>
      <w:r w:rsidR="00C6213A" w:rsidRPr="00C66008">
        <w:rPr>
          <w:rFonts w:ascii="Arial" w:hAnsi="Arial" w:cs="Arial"/>
          <w:sz w:val="24"/>
          <w:szCs w:val="24"/>
        </w:rPr>
        <w:t>,</w:t>
      </w:r>
      <w:r w:rsidRPr="00C66008">
        <w:rPr>
          <w:rFonts w:ascii="Arial" w:hAnsi="Arial" w:cs="Arial"/>
          <w:sz w:val="24"/>
          <w:szCs w:val="24"/>
        </w:rPr>
        <w:t xml:space="preserve"> then they may qualify for ill health retirement </w:t>
      </w:r>
    </w:p>
    <w:p w:rsidR="006E1C6E" w:rsidRPr="00C66008" w:rsidRDefault="006E1C6E" w:rsidP="006E1C6E">
      <w:pPr>
        <w:pStyle w:val="ListParagraph"/>
        <w:rPr>
          <w:rFonts w:ascii="Arial" w:hAnsi="Arial" w:cs="Arial"/>
          <w:sz w:val="24"/>
          <w:szCs w:val="24"/>
        </w:rPr>
      </w:pPr>
    </w:p>
    <w:p w:rsidR="008A2782" w:rsidRPr="0028596C" w:rsidRDefault="008A2782" w:rsidP="006E1C6E">
      <w:pPr>
        <w:pStyle w:val="ListParagraph"/>
        <w:numPr>
          <w:ilvl w:val="0"/>
          <w:numId w:val="1"/>
        </w:numPr>
        <w:rPr>
          <w:rFonts w:ascii="Arial Black" w:hAnsi="Arial Black" w:cs="Arial"/>
          <w:color w:val="0082AA"/>
          <w:sz w:val="24"/>
          <w:szCs w:val="24"/>
        </w:rPr>
      </w:pPr>
      <w:r w:rsidRPr="0028596C">
        <w:rPr>
          <w:rFonts w:ascii="Arial Black" w:hAnsi="Arial Black" w:cs="Arial"/>
          <w:color w:val="0082AA"/>
          <w:sz w:val="24"/>
          <w:szCs w:val="24"/>
        </w:rPr>
        <w:t xml:space="preserve">When do employees need to complete a self-certification form and when do they need a fit note from a doctor? </w:t>
      </w:r>
    </w:p>
    <w:p w:rsidR="006E1C6E" w:rsidRPr="00C66008" w:rsidRDefault="00A26DE8" w:rsidP="006E1C6E">
      <w:pPr>
        <w:pStyle w:val="ListParagraph"/>
        <w:rPr>
          <w:rFonts w:ascii="Arial" w:hAnsi="Arial" w:cs="Arial"/>
          <w:sz w:val="24"/>
          <w:szCs w:val="24"/>
        </w:rPr>
      </w:pPr>
      <w:r w:rsidRPr="00C66008">
        <w:rPr>
          <w:rFonts w:ascii="Arial" w:hAnsi="Arial" w:cs="Arial"/>
          <w:sz w:val="24"/>
          <w:szCs w:val="24"/>
        </w:rPr>
        <w:t>An employee should complete a self-certification form to cover the first 7 days of the absence. This can be done on their return to work. Where an absence has lasted for more than seven days</w:t>
      </w:r>
      <w:r w:rsidR="00C6213A" w:rsidRPr="00C66008">
        <w:rPr>
          <w:rFonts w:ascii="Arial" w:hAnsi="Arial" w:cs="Arial"/>
          <w:sz w:val="24"/>
          <w:szCs w:val="24"/>
        </w:rPr>
        <w:t>,</w:t>
      </w:r>
      <w:r w:rsidRPr="00C66008">
        <w:rPr>
          <w:rFonts w:ascii="Arial" w:hAnsi="Arial" w:cs="Arial"/>
          <w:sz w:val="24"/>
          <w:szCs w:val="24"/>
        </w:rPr>
        <w:t xml:space="preserve"> this period would need to be covered by a fit note issued by a doctor.  </w:t>
      </w:r>
    </w:p>
    <w:p w:rsidR="00AB3AED" w:rsidRPr="00C66008" w:rsidRDefault="00AB3AED" w:rsidP="006E1C6E">
      <w:pPr>
        <w:pStyle w:val="ListParagraph"/>
        <w:rPr>
          <w:rFonts w:ascii="Arial" w:hAnsi="Arial" w:cs="Arial"/>
          <w:sz w:val="24"/>
          <w:szCs w:val="24"/>
        </w:rPr>
      </w:pPr>
    </w:p>
    <w:p w:rsidR="008A2782" w:rsidRPr="0028596C" w:rsidRDefault="008A2782" w:rsidP="006E1C6E">
      <w:pPr>
        <w:pStyle w:val="ListParagraph"/>
        <w:numPr>
          <w:ilvl w:val="0"/>
          <w:numId w:val="1"/>
        </w:numPr>
        <w:rPr>
          <w:rFonts w:ascii="Arial Black" w:hAnsi="Arial Black" w:cs="Arial"/>
          <w:color w:val="0082AA"/>
          <w:sz w:val="24"/>
          <w:szCs w:val="24"/>
        </w:rPr>
      </w:pPr>
      <w:r w:rsidRPr="0028596C">
        <w:rPr>
          <w:rFonts w:ascii="Arial Black" w:hAnsi="Arial Black" w:cs="Arial"/>
          <w:color w:val="0082AA"/>
          <w:sz w:val="24"/>
          <w:szCs w:val="24"/>
        </w:rPr>
        <w:t>What information shou</w:t>
      </w:r>
      <w:r w:rsidR="00D6137B" w:rsidRPr="0028596C">
        <w:rPr>
          <w:rFonts w:ascii="Arial Black" w:hAnsi="Arial Black" w:cs="Arial"/>
          <w:color w:val="0082AA"/>
          <w:sz w:val="24"/>
          <w:szCs w:val="24"/>
        </w:rPr>
        <w:t>ld</w:t>
      </w:r>
      <w:r w:rsidRPr="0028596C">
        <w:rPr>
          <w:rFonts w:ascii="Arial Black" w:hAnsi="Arial Black" w:cs="Arial"/>
          <w:color w:val="0082AA"/>
          <w:sz w:val="24"/>
          <w:szCs w:val="24"/>
        </w:rPr>
        <w:t xml:space="preserve"> a doctor’s fit note</w:t>
      </w:r>
      <w:r w:rsidR="00D6137B" w:rsidRPr="0028596C">
        <w:rPr>
          <w:rFonts w:ascii="Arial Black" w:hAnsi="Arial Black" w:cs="Arial"/>
          <w:color w:val="0082AA"/>
          <w:sz w:val="24"/>
          <w:szCs w:val="24"/>
        </w:rPr>
        <w:t xml:space="preserve"> provide</w:t>
      </w:r>
      <w:r w:rsidRPr="0028596C">
        <w:rPr>
          <w:rFonts w:ascii="Arial Black" w:hAnsi="Arial Black" w:cs="Arial"/>
          <w:color w:val="0082AA"/>
          <w:sz w:val="24"/>
          <w:szCs w:val="24"/>
        </w:rPr>
        <w:t xml:space="preserve">? </w:t>
      </w:r>
    </w:p>
    <w:p w:rsidR="006E1C6E" w:rsidRPr="00C66008" w:rsidRDefault="00A26DE8" w:rsidP="006E1C6E">
      <w:pPr>
        <w:pStyle w:val="ListParagraph"/>
        <w:rPr>
          <w:rFonts w:ascii="Arial" w:hAnsi="Arial" w:cs="Arial"/>
          <w:sz w:val="24"/>
          <w:szCs w:val="24"/>
        </w:rPr>
      </w:pPr>
      <w:r w:rsidRPr="00C66008">
        <w:rPr>
          <w:rFonts w:ascii="Arial" w:hAnsi="Arial" w:cs="Arial"/>
          <w:sz w:val="24"/>
          <w:szCs w:val="24"/>
        </w:rPr>
        <w:t xml:space="preserve">Initially a doctors fit note will provide information to advise that the employee is not fit for work, the reason they are not fit and the dates of the period the fit </w:t>
      </w:r>
      <w:r w:rsidRPr="00C66008">
        <w:rPr>
          <w:rFonts w:ascii="Arial" w:hAnsi="Arial" w:cs="Arial"/>
          <w:sz w:val="24"/>
          <w:szCs w:val="24"/>
        </w:rPr>
        <w:lastRenderedPageBreak/>
        <w:t>note covers (this may be for example 4 weeks rather than specific date). Following a period of absence a doctor</w:t>
      </w:r>
      <w:r w:rsidR="00676742" w:rsidRPr="00C66008">
        <w:rPr>
          <w:rFonts w:ascii="Arial" w:hAnsi="Arial" w:cs="Arial"/>
          <w:sz w:val="24"/>
          <w:szCs w:val="24"/>
        </w:rPr>
        <w:t>’</w:t>
      </w:r>
      <w:r w:rsidRPr="00C66008">
        <w:rPr>
          <w:rFonts w:ascii="Arial" w:hAnsi="Arial" w:cs="Arial"/>
          <w:sz w:val="24"/>
          <w:szCs w:val="24"/>
        </w:rPr>
        <w:t xml:space="preserve">s fit note may indicate that an employee is fit to return to work and the doctor may provide specific advice on the return to work such as a phased return to work or adjustments. </w:t>
      </w:r>
    </w:p>
    <w:p w:rsidR="006E1C6E" w:rsidRPr="00C66008" w:rsidRDefault="006E1C6E" w:rsidP="006E1C6E">
      <w:pPr>
        <w:pStyle w:val="ListParagraph"/>
        <w:rPr>
          <w:rFonts w:ascii="Arial" w:hAnsi="Arial" w:cs="Arial"/>
          <w:sz w:val="24"/>
          <w:szCs w:val="24"/>
        </w:rPr>
      </w:pPr>
    </w:p>
    <w:p w:rsidR="004C1E91" w:rsidRPr="004C1E91" w:rsidRDefault="00D6137B" w:rsidP="004C1E91">
      <w:pPr>
        <w:pStyle w:val="ListParagraph"/>
        <w:numPr>
          <w:ilvl w:val="0"/>
          <w:numId w:val="1"/>
        </w:numPr>
        <w:ind w:left="587"/>
        <w:rPr>
          <w:rFonts w:ascii="Arial" w:hAnsi="Arial" w:cs="Arial"/>
          <w:color w:val="0082AA"/>
          <w:sz w:val="24"/>
          <w:szCs w:val="24"/>
        </w:rPr>
      </w:pPr>
      <w:r w:rsidRPr="0028596C">
        <w:rPr>
          <w:rFonts w:ascii="Arial Black" w:hAnsi="Arial Black" w:cs="Arial"/>
          <w:color w:val="0082AA"/>
          <w:sz w:val="24"/>
          <w:szCs w:val="24"/>
        </w:rPr>
        <w:t>When should a manager</w:t>
      </w:r>
      <w:r w:rsidR="008A2782" w:rsidRPr="0028596C">
        <w:rPr>
          <w:rFonts w:ascii="Arial Black" w:hAnsi="Arial Black" w:cs="Arial"/>
          <w:color w:val="0082AA"/>
          <w:sz w:val="24"/>
          <w:szCs w:val="24"/>
        </w:rPr>
        <w:t xml:space="preserve"> refer an employee for an appointment </w:t>
      </w:r>
      <w:r w:rsidR="004C1E91">
        <w:rPr>
          <w:rFonts w:ascii="Arial Black" w:hAnsi="Arial Black" w:cs="Arial"/>
          <w:color w:val="0082AA"/>
          <w:sz w:val="24"/>
          <w:szCs w:val="24"/>
        </w:rPr>
        <w:t xml:space="preserve"> </w:t>
      </w:r>
    </w:p>
    <w:p w:rsidR="008A2782" w:rsidRPr="0028596C" w:rsidRDefault="008A2782" w:rsidP="004C1E91">
      <w:pPr>
        <w:pStyle w:val="ListParagraph"/>
        <w:ind w:left="737"/>
        <w:rPr>
          <w:rFonts w:ascii="Arial" w:hAnsi="Arial" w:cs="Arial"/>
          <w:color w:val="0082AA"/>
          <w:sz w:val="24"/>
          <w:szCs w:val="24"/>
        </w:rPr>
      </w:pPr>
      <w:proofErr w:type="gramStart"/>
      <w:r w:rsidRPr="0028596C">
        <w:rPr>
          <w:rFonts w:ascii="Arial Black" w:hAnsi="Arial Black" w:cs="Arial"/>
          <w:color w:val="0082AA"/>
          <w:sz w:val="24"/>
          <w:szCs w:val="24"/>
        </w:rPr>
        <w:t>with</w:t>
      </w:r>
      <w:proofErr w:type="gramEnd"/>
      <w:r w:rsidRPr="0028596C">
        <w:rPr>
          <w:rFonts w:ascii="Arial Black" w:hAnsi="Arial Black" w:cs="Arial"/>
          <w:color w:val="0082AA"/>
          <w:sz w:val="24"/>
          <w:szCs w:val="24"/>
        </w:rPr>
        <w:t xml:space="preserve"> the</w:t>
      </w:r>
      <w:r w:rsidRPr="0028596C">
        <w:rPr>
          <w:rFonts w:ascii="Arial" w:hAnsi="Arial" w:cs="Arial"/>
          <w:color w:val="0082AA"/>
          <w:sz w:val="24"/>
          <w:szCs w:val="24"/>
        </w:rPr>
        <w:t xml:space="preserve"> </w:t>
      </w:r>
      <w:r w:rsidRPr="0028596C">
        <w:rPr>
          <w:rFonts w:ascii="Arial Black" w:hAnsi="Arial Black" w:cs="Arial"/>
          <w:color w:val="0082AA"/>
          <w:sz w:val="24"/>
          <w:szCs w:val="24"/>
        </w:rPr>
        <w:t>Occupational Health service?</w:t>
      </w:r>
    </w:p>
    <w:p w:rsidR="00410410" w:rsidRDefault="00B144AB" w:rsidP="006E1C6E">
      <w:pPr>
        <w:pStyle w:val="ListParagraph"/>
        <w:rPr>
          <w:rFonts w:ascii="Arial" w:hAnsi="Arial" w:cs="Arial"/>
          <w:sz w:val="24"/>
          <w:szCs w:val="24"/>
        </w:rPr>
      </w:pPr>
      <w:r w:rsidRPr="00C66008">
        <w:rPr>
          <w:rFonts w:ascii="Arial" w:hAnsi="Arial" w:cs="Arial"/>
          <w:sz w:val="24"/>
          <w:szCs w:val="24"/>
        </w:rPr>
        <w:t>For stress, work related injury and</w:t>
      </w:r>
      <w:r w:rsidR="00C6213A" w:rsidRPr="00C66008">
        <w:rPr>
          <w:rFonts w:ascii="Arial" w:hAnsi="Arial" w:cs="Arial"/>
          <w:sz w:val="24"/>
          <w:szCs w:val="24"/>
        </w:rPr>
        <w:t>/or</w:t>
      </w:r>
      <w:r w:rsidRPr="00C66008">
        <w:rPr>
          <w:rFonts w:ascii="Arial" w:hAnsi="Arial" w:cs="Arial"/>
          <w:sz w:val="24"/>
          <w:szCs w:val="24"/>
        </w:rPr>
        <w:t xml:space="preserve"> musculoskeletal injury</w:t>
      </w:r>
      <w:r w:rsidR="00C6213A" w:rsidRPr="00C66008">
        <w:rPr>
          <w:rFonts w:ascii="Arial" w:hAnsi="Arial" w:cs="Arial"/>
          <w:sz w:val="24"/>
          <w:szCs w:val="24"/>
        </w:rPr>
        <w:t>;</w:t>
      </w:r>
      <w:r w:rsidRPr="00C66008">
        <w:rPr>
          <w:rFonts w:ascii="Arial" w:hAnsi="Arial" w:cs="Arial"/>
          <w:sz w:val="24"/>
          <w:szCs w:val="24"/>
        </w:rPr>
        <w:t xml:space="preserve"> a referral to Occupational health should be made straight away. Any other referrals should be made after 3 weeks of absence or at the most appropriate time. </w:t>
      </w:r>
    </w:p>
    <w:p w:rsidR="00410410" w:rsidRDefault="00410410" w:rsidP="006E1C6E">
      <w:pPr>
        <w:pStyle w:val="ListParagraph"/>
        <w:rPr>
          <w:rFonts w:ascii="Arial" w:hAnsi="Arial" w:cs="Arial"/>
          <w:sz w:val="24"/>
          <w:szCs w:val="24"/>
        </w:rPr>
      </w:pPr>
    </w:p>
    <w:p w:rsidR="006E1C6E" w:rsidRPr="00C66008" w:rsidRDefault="00410410" w:rsidP="006E1C6E">
      <w:pPr>
        <w:pStyle w:val="ListParagraph"/>
        <w:rPr>
          <w:rFonts w:ascii="Arial" w:hAnsi="Arial" w:cs="Arial"/>
          <w:sz w:val="24"/>
          <w:szCs w:val="24"/>
        </w:rPr>
      </w:pPr>
      <w:r>
        <w:rPr>
          <w:rFonts w:ascii="Arial" w:hAnsi="Arial" w:cs="Arial"/>
          <w:sz w:val="24"/>
          <w:szCs w:val="24"/>
        </w:rPr>
        <w:t xml:space="preserve">When an employee is due to return to work, the referral should be made in plenty of time </w:t>
      </w:r>
      <w:r w:rsidRPr="00410410">
        <w:rPr>
          <w:rFonts w:ascii="Arial" w:hAnsi="Arial" w:cs="Arial"/>
          <w:b/>
          <w:sz w:val="24"/>
          <w:szCs w:val="24"/>
          <w:u w:val="single"/>
        </w:rPr>
        <w:t>before</w:t>
      </w:r>
      <w:r>
        <w:rPr>
          <w:rFonts w:ascii="Arial" w:hAnsi="Arial" w:cs="Arial"/>
          <w:sz w:val="24"/>
          <w:szCs w:val="24"/>
        </w:rPr>
        <w:t xml:space="preserve"> the employee is due to return to enable time for them to have an Occupational Health appointment and the manager to receive a report with advice on how to support the employee’s return to work. </w:t>
      </w:r>
      <w:bookmarkStart w:id="0" w:name="_GoBack"/>
      <w:bookmarkEnd w:id="0"/>
      <w:r>
        <w:rPr>
          <w:rFonts w:ascii="Arial" w:hAnsi="Arial" w:cs="Arial"/>
          <w:sz w:val="24"/>
          <w:szCs w:val="24"/>
        </w:rPr>
        <w:t xml:space="preserve"> </w:t>
      </w:r>
      <w:r w:rsidR="00B144AB" w:rsidRPr="00C66008">
        <w:rPr>
          <w:rFonts w:ascii="Arial" w:hAnsi="Arial" w:cs="Arial"/>
          <w:sz w:val="24"/>
          <w:szCs w:val="24"/>
        </w:rPr>
        <w:t xml:space="preserve"> </w:t>
      </w:r>
    </w:p>
    <w:p w:rsidR="006E1C6E" w:rsidRPr="00C66008" w:rsidRDefault="006E1C6E" w:rsidP="006E1C6E">
      <w:pPr>
        <w:pStyle w:val="ListParagraph"/>
        <w:rPr>
          <w:rFonts w:ascii="Arial" w:hAnsi="Arial" w:cs="Arial"/>
          <w:sz w:val="24"/>
          <w:szCs w:val="24"/>
        </w:rPr>
      </w:pPr>
    </w:p>
    <w:p w:rsidR="00D6137B" w:rsidRPr="0028596C" w:rsidRDefault="00D6137B" w:rsidP="004C1E91">
      <w:pPr>
        <w:pStyle w:val="ListParagraph"/>
        <w:numPr>
          <w:ilvl w:val="0"/>
          <w:numId w:val="1"/>
        </w:numPr>
        <w:ind w:left="643"/>
        <w:rPr>
          <w:rFonts w:ascii="Arial Black" w:hAnsi="Arial Black" w:cs="Arial"/>
          <w:color w:val="0082AA"/>
          <w:sz w:val="24"/>
          <w:szCs w:val="24"/>
        </w:rPr>
      </w:pPr>
      <w:r w:rsidRPr="0028596C">
        <w:rPr>
          <w:rFonts w:ascii="Arial Black" w:hAnsi="Arial Black" w:cs="Arial"/>
          <w:color w:val="0082AA"/>
          <w:sz w:val="24"/>
          <w:szCs w:val="24"/>
        </w:rPr>
        <w:t>Do employees need to give consent before an Occupational Health appointment can be made?</w:t>
      </w:r>
    </w:p>
    <w:p w:rsidR="00AB3AED" w:rsidRPr="00C66008" w:rsidRDefault="00B144AB" w:rsidP="00B144AB">
      <w:pPr>
        <w:pStyle w:val="ListParagraph"/>
        <w:rPr>
          <w:rFonts w:ascii="Arial" w:hAnsi="Arial" w:cs="Arial"/>
          <w:sz w:val="24"/>
          <w:szCs w:val="24"/>
        </w:rPr>
      </w:pPr>
      <w:r w:rsidRPr="00C66008">
        <w:rPr>
          <w:rFonts w:ascii="Arial" w:hAnsi="Arial" w:cs="Arial"/>
          <w:sz w:val="24"/>
          <w:szCs w:val="24"/>
        </w:rPr>
        <w:t>An employee must give consent for an occupati</w:t>
      </w:r>
      <w:r w:rsidR="00C6213A" w:rsidRPr="00C66008">
        <w:rPr>
          <w:rFonts w:ascii="Arial" w:hAnsi="Arial" w:cs="Arial"/>
          <w:sz w:val="24"/>
          <w:szCs w:val="24"/>
        </w:rPr>
        <w:t>onal health referral to be made.</w:t>
      </w:r>
      <w:r w:rsidRPr="00C66008">
        <w:rPr>
          <w:rFonts w:ascii="Arial" w:hAnsi="Arial" w:cs="Arial"/>
          <w:sz w:val="24"/>
          <w:szCs w:val="24"/>
        </w:rPr>
        <w:t xml:space="preserve"> </w:t>
      </w:r>
      <w:r w:rsidR="00C6213A" w:rsidRPr="00C66008">
        <w:rPr>
          <w:rFonts w:ascii="Arial" w:hAnsi="Arial" w:cs="Arial"/>
          <w:sz w:val="24"/>
          <w:szCs w:val="24"/>
        </w:rPr>
        <w:t>I</w:t>
      </w:r>
      <w:r w:rsidRPr="00C66008">
        <w:rPr>
          <w:rFonts w:ascii="Arial" w:hAnsi="Arial" w:cs="Arial"/>
          <w:sz w:val="24"/>
          <w:szCs w:val="24"/>
        </w:rPr>
        <w:t xml:space="preserve">f an employee does not consent then the manager must </w:t>
      </w:r>
      <w:r w:rsidR="00C6213A" w:rsidRPr="00C66008">
        <w:rPr>
          <w:rFonts w:ascii="Arial" w:hAnsi="Arial" w:cs="Arial"/>
          <w:sz w:val="24"/>
          <w:szCs w:val="24"/>
        </w:rPr>
        <w:t>make it clear</w:t>
      </w:r>
      <w:r w:rsidRPr="00C66008">
        <w:rPr>
          <w:rFonts w:ascii="Arial" w:hAnsi="Arial" w:cs="Arial"/>
          <w:sz w:val="24"/>
          <w:szCs w:val="24"/>
        </w:rPr>
        <w:t xml:space="preserve"> that </w:t>
      </w:r>
      <w:r w:rsidR="00C6213A" w:rsidRPr="00C66008">
        <w:rPr>
          <w:rFonts w:ascii="Arial" w:hAnsi="Arial" w:cs="Arial"/>
          <w:sz w:val="24"/>
          <w:szCs w:val="24"/>
        </w:rPr>
        <w:t>any decisions in relation to that employee’s sickness</w:t>
      </w:r>
      <w:r w:rsidRPr="00C66008">
        <w:rPr>
          <w:rFonts w:ascii="Arial" w:hAnsi="Arial" w:cs="Arial"/>
          <w:sz w:val="24"/>
          <w:szCs w:val="24"/>
        </w:rPr>
        <w:t xml:space="preserve"> decisions</w:t>
      </w:r>
      <w:r w:rsidR="00C6213A" w:rsidRPr="00C66008">
        <w:rPr>
          <w:rFonts w:ascii="Arial" w:hAnsi="Arial" w:cs="Arial"/>
          <w:sz w:val="24"/>
          <w:szCs w:val="24"/>
        </w:rPr>
        <w:t xml:space="preserve"> will only be</w:t>
      </w:r>
      <w:r w:rsidRPr="00C66008">
        <w:rPr>
          <w:rFonts w:ascii="Arial" w:hAnsi="Arial" w:cs="Arial"/>
          <w:sz w:val="24"/>
          <w:szCs w:val="24"/>
        </w:rPr>
        <w:t xml:space="preserve"> based on the information </w:t>
      </w:r>
      <w:r w:rsidR="00C6213A" w:rsidRPr="00C66008">
        <w:rPr>
          <w:rFonts w:ascii="Arial" w:hAnsi="Arial" w:cs="Arial"/>
          <w:sz w:val="24"/>
          <w:szCs w:val="24"/>
        </w:rPr>
        <w:t>the manager has</w:t>
      </w:r>
      <w:r w:rsidRPr="00C66008">
        <w:rPr>
          <w:rFonts w:ascii="Arial" w:hAnsi="Arial" w:cs="Arial"/>
          <w:sz w:val="24"/>
          <w:szCs w:val="24"/>
        </w:rPr>
        <w:t xml:space="preserve"> available. </w:t>
      </w:r>
    </w:p>
    <w:p w:rsidR="00B144AB" w:rsidRPr="00C66008" w:rsidRDefault="00B144AB" w:rsidP="00B144AB">
      <w:pPr>
        <w:pStyle w:val="ListParagraph"/>
        <w:rPr>
          <w:rFonts w:ascii="Arial" w:hAnsi="Arial" w:cs="Arial"/>
          <w:color w:val="FF0000"/>
          <w:sz w:val="24"/>
          <w:szCs w:val="24"/>
        </w:rPr>
      </w:pPr>
    </w:p>
    <w:p w:rsidR="00BE5CD6" w:rsidRPr="0028596C" w:rsidRDefault="00BE5CD6" w:rsidP="004C1E91">
      <w:pPr>
        <w:pStyle w:val="ListParagraph"/>
        <w:numPr>
          <w:ilvl w:val="0"/>
          <w:numId w:val="1"/>
        </w:numPr>
        <w:spacing w:after="0" w:line="240" w:lineRule="auto"/>
        <w:ind w:left="640" w:hanging="357"/>
        <w:rPr>
          <w:rFonts w:ascii="Arial Black" w:hAnsi="Arial Black" w:cs="Arial"/>
          <w:color w:val="0082AA"/>
          <w:sz w:val="24"/>
          <w:szCs w:val="24"/>
        </w:rPr>
      </w:pPr>
      <w:r w:rsidRPr="0028596C">
        <w:rPr>
          <w:rFonts w:ascii="Arial Black" w:hAnsi="Arial Black" w:cs="Arial"/>
          <w:color w:val="0082AA"/>
          <w:sz w:val="24"/>
          <w:szCs w:val="24"/>
        </w:rPr>
        <w:t>How can I access an absence report for my team?</w:t>
      </w:r>
    </w:p>
    <w:p w:rsidR="006A6794" w:rsidRPr="00C66008" w:rsidRDefault="006A6794" w:rsidP="006A6794">
      <w:pPr>
        <w:ind w:left="720"/>
        <w:rPr>
          <w:rFonts w:ascii="Arial" w:hAnsi="Arial" w:cs="Arial"/>
          <w:sz w:val="21"/>
          <w:szCs w:val="21"/>
          <w:lang w:val="en"/>
        </w:rPr>
      </w:pPr>
      <w:r w:rsidRPr="00C66008">
        <w:rPr>
          <w:rFonts w:ascii="Arial" w:hAnsi="Arial" w:cs="Arial"/>
          <w:sz w:val="24"/>
          <w:szCs w:val="24"/>
        </w:rPr>
        <w:t xml:space="preserve">Managers can access absence reports through iTrent. A full explanation of how to do this is available on the Service Centre page on InTouch under </w:t>
      </w:r>
      <w:r w:rsidRPr="00C66008">
        <w:rPr>
          <w:rFonts w:ascii="Arial" w:hAnsi="Arial" w:cs="Arial"/>
          <w:lang w:val="en"/>
        </w:rPr>
        <w:t>iTrent People Manager &amp; MyHR</w:t>
      </w:r>
      <w:r w:rsidR="00703D72" w:rsidRPr="00C66008">
        <w:rPr>
          <w:rFonts w:ascii="Arial" w:hAnsi="Arial" w:cs="Arial"/>
          <w:lang w:val="en"/>
        </w:rPr>
        <w:t>.</w:t>
      </w:r>
      <w:r w:rsidRPr="00C66008">
        <w:rPr>
          <w:rFonts w:ascii="Arial" w:hAnsi="Arial" w:cs="Arial"/>
          <w:sz w:val="24"/>
          <w:szCs w:val="24"/>
        </w:rPr>
        <w:t xml:space="preserve"> </w:t>
      </w:r>
    </w:p>
    <w:p w:rsidR="00AB3AED" w:rsidRPr="00AB3AED" w:rsidRDefault="00410410" w:rsidP="00557A62">
      <w:pPr>
        <w:ind w:left="720"/>
        <w:rPr>
          <w:sz w:val="24"/>
          <w:szCs w:val="24"/>
        </w:rPr>
      </w:pPr>
      <w:hyperlink r:id="rId10" w:history="1">
        <w:r w:rsidR="00703D72" w:rsidRPr="00CF43D1">
          <w:rPr>
            <w:rStyle w:val="Hyperlink"/>
            <w:sz w:val="24"/>
            <w:szCs w:val="24"/>
          </w:rPr>
          <w:t>http://www.intouch.ccc/eLibrary/Content/Intranet/536/671/5053/6001/42032165824.docx</w:t>
        </w:r>
      </w:hyperlink>
    </w:p>
    <w:p w:rsidR="00BE5CD6" w:rsidRPr="0028596C" w:rsidRDefault="00BE5CD6" w:rsidP="004C1E91">
      <w:pPr>
        <w:pStyle w:val="ListParagraph"/>
        <w:numPr>
          <w:ilvl w:val="0"/>
          <w:numId w:val="1"/>
        </w:numPr>
        <w:ind w:left="643"/>
        <w:rPr>
          <w:rFonts w:ascii="Arial Black" w:hAnsi="Arial Black" w:cs="Arial"/>
          <w:color w:val="0082AA"/>
          <w:sz w:val="24"/>
          <w:szCs w:val="24"/>
        </w:rPr>
      </w:pPr>
      <w:r w:rsidRPr="0028596C">
        <w:rPr>
          <w:rFonts w:ascii="Arial Black" w:hAnsi="Arial Black" w:cs="Arial"/>
          <w:color w:val="0082AA"/>
          <w:sz w:val="24"/>
          <w:szCs w:val="24"/>
        </w:rPr>
        <w:t>When should Ill-health retirement be considered?</w:t>
      </w:r>
    </w:p>
    <w:p w:rsidR="00AB3AED" w:rsidRPr="00C66008" w:rsidRDefault="00B144AB" w:rsidP="00557A62">
      <w:pPr>
        <w:pStyle w:val="ListParagraph"/>
        <w:rPr>
          <w:rFonts w:ascii="Arial" w:hAnsi="Arial" w:cs="Arial"/>
          <w:sz w:val="24"/>
          <w:szCs w:val="24"/>
        </w:rPr>
      </w:pPr>
      <w:r w:rsidRPr="00C66008">
        <w:rPr>
          <w:rFonts w:ascii="Arial" w:hAnsi="Arial" w:cs="Arial"/>
          <w:sz w:val="24"/>
          <w:szCs w:val="24"/>
        </w:rPr>
        <w:t>Ill health retirement should be considered once all other options hav</w:t>
      </w:r>
      <w:r w:rsidR="000C6E66" w:rsidRPr="00C66008">
        <w:rPr>
          <w:rFonts w:ascii="Arial" w:hAnsi="Arial" w:cs="Arial"/>
          <w:sz w:val="24"/>
          <w:szCs w:val="24"/>
        </w:rPr>
        <w:t>e been explored and ruled out. A</w:t>
      </w:r>
      <w:r w:rsidRPr="00C66008">
        <w:rPr>
          <w:rFonts w:ascii="Arial" w:hAnsi="Arial" w:cs="Arial"/>
          <w:sz w:val="24"/>
          <w:szCs w:val="24"/>
        </w:rPr>
        <w:t>n employee can request a referral for an assessment for ill health retirement</w:t>
      </w:r>
      <w:r w:rsidR="000C6E66" w:rsidRPr="00C66008">
        <w:rPr>
          <w:rFonts w:ascii="Arial" w:hAnsi="Arial" w:cs="Arial"/>
          <w:sz w:val="24"/>
          <w:szCs w:val="24"/>
        </w:rPr>
        <w:t>, but their manager</w:t>
      </w:r>
      <w:r w:rsidRPr="00C66008">
        <w:rPr>
          <w:rFonts w:ascii="Arial" w:hAnsi="Arial" w:cs="Arial"/>
          <w:sz w:val="24"/>
          <w:szCs w:val="24"/>
        </w:rPr>
        <w:t xml:space="preserve"> must then make th</w:t>
      </w:r>
      <w:r w:rsidR="000C6E66" w:rsidRPr="00C66008">
        <w:rPr>
          <w:rFonts w:ascii="Arial" w:hAnsi="Arial" w:cs="Arial"/>
          <w:sz w:val="24"/>
          <w:szCs w:val="24"/>
        </w:rPr>
        <w:t>em aware that by requesting the referral the employee is</w:t>
      </w:r>
      <w:r w:rsidRPr="00C66008">
        <w:rPr>
          <w:rFonts w:ascii="Arial" w:hAnsi="Arial" w:cs="Arial"/>
          <w:sz w:val="24"/>
          <w:szCs w:val="24"/>
        </w:rPr>
        <w:t xml:space="preserve"> a</w:t>
      </w:r>
      <w:r w:rsidR="000C6E66" w:rsidRPr="00C66008">
        <w:rPr>
          <w:rFonts w:ascii="Arial" w:hAnsi="Arial" w:cs="Arial"/>
          <w:sz w:val="24"/>
          <w:szCs w:val="24"/>
        </w:rPr>
        <w:t>dvising the council</w:t>
      </w:r>
      <w:r w:rsidRPr="00C66008">
        <w:rPr>
          <w:rFonts w:ascii="Arial" w:hAnsi="Arial" w:cs="Arial"/>
          <w:sz w:val="24"/>
          <w:szCs w:val="24"/>
        </w:rPr>
        <w:t xml:space="preserve"> that they are not fit to co</w:t>
      </w:r>
      <w:r w:rsidR="000C6E66" w:rsidRPr="00C66008">
        <w:rPr>
          <w:rFonts w:ascii="Arial" w:hAnsi="Arial" w:cs="Arial"/>
          <w:sz w:val="24"/>
          <w:szCs w:val="24"/>
        </w:rPr>
        <w:t>ntinue in their employment. I</w:t>
      </w:r>
      <w:r w:rsidRPr="00C66008">
        <w:rPr>
          <w:rFonts w:ascii="Arial" w:hAnsi="Arial" w:cs="Arial"/>
          <w:sz w:val="24"/>
          <w:szCs w:val="24"/>
        </w:rPr>
        <w:t xml:space="preserve">f </w:t>
      </w:r>
      <w:r w:rsidR="000C6E66" w:rsidRPr="00C66008">
        <w:rPr>
          <w:rFonts w:ascii="Arial" w:hAnsi="Arial" w:cs="Arial"/>
          <w:sz w:val="24"/>
          <w:szCs w:val="24"/>
        </w:rPr>
        <w:t xml:space="preserve">the employee does </w:t>
      </w:r>
      <w:r w:rsidRPr="00C66008">
        <w:rPr>
          <w:rFonts w:ascii="Arial" w:hAnsi="Arial" w:cs="Arial"/>
          <w:sz w:val="24"/>
          <w:szCs w:val="24"/>
        </w:rPr>
        <w:t>not meet the criteria</w:t>
      </w:r>
      <w:r w:rsidR="000C6E66" w:rsidRPr="00C66008">
        <w:rPr>
          <w:rFonts w:ascii="Arial" w:hAnsi="Arial" w:cs="Arial"/>
          <w:sz w:val="24"/>
          <w:szCs w:val="24"/>
        </w:rPr>
        <w:t>,</w:t>
      </w:r>
      <w:r w:rsidRPr="00C66008">
        <w:rPr>
          <w:rFonts w:ascii="Arial" w:hAnsi="Arial" w:cs="Arial"/>
          <w:sz w:val="24"/>
          <w:szCs w:val="24"/>
        </w:rPr>
        <w:t xml:space="preserve"> they will be progressed to a case conference which may result in their dismissal on the grounds of ill health.    </w:t>
      </w:r>
    </w:p>
    <w:p w:rsidR="00557A62" w:rsidRPr="00C66008" w:rsidRDefault="00557A62" w:rsidP="00557A62">
      <w:pPr>
        <w:pStyle w:val="ListParagraph"/>
        <w:rPr>
          <w:rFonts w:ascii="Arial" w:hAnsi="Arial" w:cs="Arial"/>
          <w:sz w:val="24"/>
          <w:szCs w:val="24"/>
        </w:rPr>
      </w:pPr>
    </w:p>
    <w:p w:rsidR="00AB3AED" w:rsidRPr="0028596C" w:rsidRDefault="00BE5CD6" w:rsidP="004C1E91">
      <w:pPr>
        <w:pStyle w:val="ListParagraph"/>
        <w:numPr>
          <w:ilvl w:val="0"/>
          <w:numId w:val="1"/>
        </w:numPr>
        <w:ind w:left="643"/>
        <w:rPr>
          <w:rFonts w:ascii="Arial Black" w:hAnsi="Arial Black" w:cs="Arial"/>
          <w:color w:val="0082AA"/>
          <w:sz w:val="24"/>
          <w:szCs w:val="24"/>
        </w:rPr>
      </w:pPr>
      <w:r w:rsidRPr="0028596C">
        <w:rPr>
          <w:rFonts w:ascii="Arial Black" w:hAnsi="Arial Black" w:cs="Arial"/>
          <w:color w:val="0082AA"/>
          <w:sz w:val="24"/>
          <w:szCs w:val="24"/>
        </w:rPr>
        <w:t>When should the AEP be considered?</w:t>
      </w:r>
    </w:p>
    <w:p w:rsidR="00AB3AED" w:rsidRPr="00C66008" w:rsidRDefault="00B144AB" w:rsidP="00557A62">
      <w:pPr>
        <w:pStyle w:val="ListParagraph"/>
        <w:rPr>
          <w:rFonts w:ascii="Arial" w:hAnsi="Arial" w:cs="Arial"/>
          <w:sz w:val="24"/>
          <w:szCs w:val="24"/>
        </w:rPr>
      </w:pPr>
      <w:r w:rsidRPr="00C66008">
        <w:rPr>
          <w:rFonts w:ascii="Arial" w:hAnsi="Arial" w:cs="Arial"/>
          <w:sz w:val="24"/>
          <w:szCs w:val="24"/>
        </w:rPr>
        <w:lastRenderedPageBreak/>
        <w:t xml:space="preserve">For long term absence the AEP should be considered after a return to the employees post has been explored and ruled out. </w:t>
      </w:r>
      <w:r w:rsidR="000C6E66" w:rsidRPr="00C66008">
        <w:rPr>
          <w:rFonts w:ascii="Arial" w:hAnsi="Arial" w:cs="Arial"/>
          <w:sz w:val="24"/>
          <w:szCs w:val="24"/>
        </w:rPr>
        <w:t>The AEP could also be considered if an injury or illness means the employee is no longer able to carry out the duties of their role.</w:t>
      </w:r>
    </w:p>
    <w:p w:rsidR="00557A62" w:rsidRPr="00C66008" w:rsidRDefault="00557A62" w:rsidP="00557A62">
      <w:pPr>
        <w:pStyle w:val="ListParagraph"/>
        <w:rPr>
          <w:rFonts w:ascii="Arial" w:hAnsi="Arial" w:cs="Arial"/>
          <w:sz w:val="24"/>
          <w:szCs w:val="24"/>
        </w:rPr>
      </w:pPr>
    </w:p>
    <w:p w:rsidR="00BE5CD6" w:rsidRPr="0028596C" w:rsidRDefault="00BE5CD6" w:rsidP="004C1E91">
      <w:pPr>
        <w:pStyle w:val="ListParagraph"/>
        <w:numPr>
          <w:ilvl w:val="0"/>
          <w:numId w:val="1"/>
        </w:numPr>
        <w:ind w:left="643"/>
        <w:rPr>
          <w:rFonts w:ascii="Arial Black" w:hAnsi="Arial Black" w:cs="Arial"/>
          <w:color w:val="0082AA"/>
          <w:sz w:val="24"/>
          <w:szCs w:val="24"/>
        </w:rPr>
      </w:pPr>
      <w:r w:rsidRPr="0028596C">
        <w:rPr>
          <w:rFonts w:ascii="Arial Black" w:hAnsi="Arial Black" w:cs="Arial"/>
          <w:color w:val="0082AA"/>
          <w:sz w:val="24"/>
          <w:szCs w:val="24"/>
        </w:rPr>
        <w:t>What are reasonable adjustments?</w:t>
      </w:r>
    </w:p>
    <w:p w:rsidR="00AB3AED" w:rsidRPr="00C66008" w:rsidRDefault="00646D3F" w:rsidP="00557A62">
      <w:pPr>
        <w:pStyle w:val="ListParagraph"/>
        <w:rPr>
          <w:rFonts w:ascii="Arial" w:hAnsi="Arial" w:cs="Arial"/>
          <w:sz w:val="24"/>
        </w:rPr>
      </w:pPr>
      <w:r w:rsidRPr="00C66008">
        <w:rPr>
          <w:rFonts w:ascii="Arial" w:hAnsi="Arial" w:cs="Arial"/>
          <w:sz w:val="24"/>
          <w:szCs w:val="24"/>
        </w:rPr>
        <w:t>These are adjustments in relation to protected characteristics</w:t>
      </w:r>
      <w:r w:rsidR="00676742" w:rsidRPr="00C66008">
        <w:rPr>
          <w:rFonts w:ascii="Arial" w:hAnsi="Arial" w:cs="Arial"/>
          <w:sz w:val="24"/>
          <w:szCs w:val="24"/>
        </w:rPr>
        <w:t xml:space="preserve"> </w:t>
      </w:r>
      <w:r w:rsidRPr="00C66008">
        <w:rPr>
          <w:rFonts w:ascii="Arial" w:hAnsi="Arial" w:cs="Arial"/>
          <w:sz w:val="24"/>
        </w:rPr>
        <w:t>(i.e. Disability, Religion etc.). Associated with the Equality Act. There is no definitive list of reasonable adjustments that can be made. They depend on the case and what is ‘reasonable’ (considered to be appropriate and fair). These are generally permanent adjustments.</w:t>
      </w:r>
    </w:p>
    <w:p w:rsidR="00557A62" w:rsidRPr="00C66008" w:rsidRDefault="00557A62" w:rsidP="00557A62">
      <w:pPr>
        <w:pStyle w:val="ListParagraph"/>
        <w:rPr>
          <w:rFonts w:ascii="Arial" w:hAnsi="Arial" w:cs="Arial"/>
          <w:sz w:val="24"/>
          <w:szCs w:val="24"/>
        </w:rPr>
      </w:pPr>
    </w:p>
    <w:p w:rsidR="00BE5CD6" w:rsidRPr="0028596C" w:rsidRDefault="00646D3F" w:rsidP="004C1E91">
      <w:pPr>
        <w:pStyle w:val="ListParagraph"/>
        <w:numPr>
          <w:ilvl w:val="0"/>
          <w:numId w:val="1"/>
        </w:numPr>
        <w:ind w:left="643"/>
        <w:rPr>
          <w:rFonts w:ascii="Arial Black" w:hAnsi="Arial Black" w:cs="Arial"/>
          <w:color w:val="0082AA"/>
          <w:sz w:val="24"/>
          <w:szCs w:val="24"/>
        </w:rPr>
      </w:pPr>
      <w:r w:rsidRPr="0028596C">
        <w:rPr>
          <w:rFonts w:ascii="Arial Black" w:hAnsi="Arial Black" w:cs="Arial"/>
          <w:color w:val="0082AA"/>
          <w:sz w:val="24"/>
          <w:szCs w:val="24"/>
        </w:rPr>
        <w:t>What are temporary adjustments</w:t>
      </w:r>
      <w:r w:rsidR="00BE5CD6" w:rsidRPr="0028596C">
        <w:rPr>
          <w:rFonts w:ascii="Arial Black" w:hAnsi="Arial Black" w:cs="Arial"/>
          <w:color w:val="0082AA"/>
          <w:sz w:val="24"/>
          <w:szCs w:val="24"/>
        </w:rPr>
        <w:t>?</w:t>
      </w:r>
    </w:p>
    <w:p w:rsidR="00646D3F" w:rsidRPr="00C66008" w:rsidRDefault="00646D3F" w:rsidP="00557A62">
      <w:pPr>
        <w:pStyle w:val="ListParagraph"/>
        <w:rPr>
          <w:rFonts w:ascii="Arial" w:hAnsi="Arial" w:cs="Arial"/>
          <w:sz w:val="24"/>
        </w:rPr>
      </w:pPr>
      <w:r w:rsidRPr="00C66008">
        <w:rPr>
          <w:rFonts w:ascii="Arial" w:hAnsi="Arial" w:cs="Arial"/>
          <w:sz w:val="24"/>
        </w:rPr>
        <w:t>Temporary adjustments are a reduction or amendm</w:t>
      </w:r>
      <w:r w:rsidR="000C6E66" w:rsidRPr="00C66008">
        <w:rPr>
          <w:rFonts w:ascii="Arial" w:hAnsi="Arial" w:cs="Arial"/>
          <w:sz w:val="24"/>
        </w:rPr>
        <w:t>ent to ‘tasks’ required in an employee’s</w:t>
      </w:r>
      <w:r w:rsidRPr="00C66008">
        <w:rPr>
          <w:rFonts w:ascii="Arial" w:hAnsi="Arial" w:cs="Arial"/>
          <w:sz w:val="24"/>
        </w:rPr>
        <w:t xml:space="preserve"> role. These are generally</w:t>
      </w:r>
      <w:r w:rsidR="000C6E66" w:rsidRPr="00C66008">
        <w:rPr>
          <w:rFonts w:ascii="Arial" w:hAnsi="Arial" w:cs="Arial"/>
          <w:sz w:val="24"/>
        </w:rPr>
        <w:t xml:space="preserve"> applied for </w:t>
      </w:r>
      <w:r w:rsidRPr="00C66008">
        <w:rPr>
          <w:rFonts w:ascii="Arial" w:hAnsi="Arial" w:cs="Arial"/>
          <w:sz w:val="24"/>
        </w:rPr>
        <w:t xml:space="preserve">temporary </w:t>
      </w:r>
      <w:r w:rsidR="000C6E66" w:rsidRPr="00C66008">
        <w:rPr>
          <w:rFonts w:ascii="Arial" w:hAnsi="Arial" w:cs="Arial"/>
          <w:sz w:val="24"/>
        </w:rPr>
        <w:t>periods, such as when an employee is undergoing medical treatment or rehabilitation following injury/illness</w:t>
      </w:r>
      <w:r w:rsidRPr="00C66008">
        <w:rPr>
          <w:rFonts w:ascii="Arial" w:hAnsi="Arial" w:cs="Arial"/>
          <w:sz w:val="24"/>
        </w:rPr>
        <w:t>.</w:t>
      </w:r>
    </w:p>
    <w:p w:rsidR="00557A62" w:rsidRPr="00C66008" w:rsidRDefault="00557A62" w:rsidP="00557A62">
      <w:pPr>
        <w:pStyle w:val="ListParagraph"/>
        <w:rPr>
          <w:rFonts w:ascii="Arial" w:hAnsi="Arial" w:cs="Arial"/>
          <w:sz w:val="24"/>
          <w:szCs w:val="24"/>
        </w:rPr>
      </w:pPr>
    </w:p>
    <w:p w:rsidR="00BE5CD6" w:rsidRPr="0028596C" w:rsidRDefault="00BE5CD6" w:rsidP="004C1E91">
      <w:pPr>
        <w:pStyle w:val="ListParagraph"/>
        <w:numPr>
          <w:ilvl w:val="0"/>
          <w:numId w:val="1"/>
        </w:numPr>
        <w:ind w:left="643"/>
        <w:rPr>
          <w:rFonts w:ascii="Arial Black" w:hAnsi="Arial Black" w:cs="Arial"/>
          <w:color w:val="0082AA"/>
          <w:sz w:val="24"/>
          <w:szCs w:val="24"/>
        </w:rPr>
      </w:pPr>
      <w:r w:rsidRPr="0028596C">
        <w:rPr>
          <w:rFonts w:ascii="Arial Black" w:hAnsi="Arial Black" w:cs="Arial"/>
          <w:color w:val="0082AA"/>
          <w:sz w:val="24"/>
          <w:szCs w:val="24"/>
        </w:rPr>
        <w:t xml:space="preserve">What does it mean if </w:t>
      </w:r>
      <w:r w:rsidR="00557A62" w:rsidRPr="0028596C">
        <w:rPr>
          <w:rFonts w:ascii="Arial Black" w:hAnsi="Arial Black" w:cs="Arial"/>
          <w:color w:val="0082AA"/>
          <w:sz w:val="24"/>
          <w:szCs w:val="24"/>
        </w:rPr>
        <w:t xml:space="preserve">Occupational Health advises that </w:t>
      </w:r>
      <w:r w:rsidRPr="0028596C">
        <w:rPr>
          <w:rFonts w:ascii="Arial Black" w:hAnsi="Arial Black" w:cs="Arial"/>
          <w:color w:val="0082AA"/>
          <w:sz w:val="24"/>
          <w:szCs w:val="24"/>
        </w:rPr>
        <w:t>an employee may come under the Equality Act?</w:t>
      </w:r>
    </w:p>
    <w:p w:rsidR="00AB3AED" w:rsidRPr="00C66008" w:rsidRDefault="00D27EF4" w:rsidP="00557A62">
      <w:pPr>
        <w:pStyle w:val="ListParagraph"/>
        <w:rPr>
          <w:rFonts w:ascii="Arial" w:hAnsi="Arial" w:cs="Arial"/>
          <w:sz w:val="24"/>
          <w:szCs w:val="24"/>
        </w:rPr>
      </w:pPr>
      <w:r w:rsidRPr="00C66008">
        <w:rPr>
          <w:rFonts w:ascii="Arial" w:hAnsi="Arial" w:cs="Arial"/>
          <w:sz w:val="24"/>
          <w:szCs w:val="24"/>
        </w:rPr>
        <w:t>I</w:t>
      </w:r>
      <w:r w:rsidR="00646D3F" w:rsidRPr="00C66008">
        <w:rPr>
          <w:rFonts w:ascii="Arial" w:hAnsi="Arial" w:cs="Arial"/>
          <w:sz w:val="24"/>
          <w:szCs w:val="24"/>
        </w:rPr>
        <w:t>n terms of sickness absence</w:t>
      </w:r>
      <w:r w:rsidRPr="00C66008">
        <w:rPr>
          <w:rFonts w:ascii="Arial" w:hAnsi="Arial" w:cs="Arial"/>
          <w:sz w:val="24"/>
          <w:szCs w:val="24"/>
        </w:rPr>
        <w:t>, this</w:t>
      </w:r>
      <w:r w:rsidR="000C17BE" w:rsidRPr="00C66008">
        <w:rPr>
          <w:rFonts w:ascii="Arial" w:hAnsi="Arial" w:cs="Arial"/>
          <w:sz w:val="24"/>
          <w:szCs w:val="24"/>
        </w:rPr>
        <w:t xml:space="preserve"> applies to employees who have declared a disability and whose sickness absence may be related to their disability</w:t>
      </w:r>
      <w:r w:rsidRPr="00C66008">
        <w:rPr>
          <w:rFonts w:ascii="Arial" w:hAnsi="Arial" w:cs="Arial"/>
          <w:sz w:val="24"/>
          <w:szCs w:val="24"/>
        </w:rPr>
        <w:t>. In the</w:t>
      </w:r>
      <w:r w:rsidR="000C17BE" w:rsidRPr="00C66008">
        <w:rPr>
          <w:rFonts w:ascii="Arial" w:hAnsi="Arial" w:cs="Arial"/>
          <w:sz w:val="24"/>
          <w:szCs w:val="24"/>
        </w:rPr>
        <w:t>s</w:t>
      </w:r>
      <w:r w:rsidRPr="00C66008">
        <w:rPr>
          <w:rFonts w:ascii="Arial" w:hAnsi="Arial" w:cs="Arial"/>
          <w:sz w:val="24"/>
          <w:szCs w:val="24"/>
        </w:rPr>
        <w:t>e</w:t>
      </w:r>
      <w:r w:rsidR="000C17BE" w:rsidRPr="00C66008">
        <w:rPr>
          <w:rFonts w:ascii="Arial" w:hAnsi="Arial" w:cs="Arial"/>
          <w:sz w:val="24"/>
          <w:szCs w:val="24"/>
        </w:rPr>
        <w:t xml:space="preserve"> case</w:t>
      </w:r>
      <w:r w:rsidRPr="00C66008">
        <w:rPr>
          <w:rFonts w:ascii="Arial" w:hAnsi="Arial" w:cs="Arial"/>
          <w:sz w:val="24"/>
          <w:szCs w:val="24"/>
        </w:rPr>
        <w:t xml:space="preserve">s it is important that any return to work/improvement targets take account of the employee’s disability. A fuller explanation of this is given in Appendix 4, section 5 of the Absence and Wellbeing Procedure. </w:t>
      </w:r>
      <w:r w:rsidR="00646D3F" w:rsidRPr="00C66008">
        <w:rPr>
          <w:rFonts w:ascii="Arial" w:hAnsi="Arial" w:cs="Arial"/>
          <w:sz w:val="24"/>
          <w:szCs w:val="24"/>
        </w:rPr>
        <w:t xml:space="preserve"> </w:t>
      </w:r>
    </w:p>
    <w:p w:rsidR="00557A62" w:rsidRPr="00C66008" w:rsidRDefault="00557A62" w:rsidP="00557A62">
      <w:pPr>
        <w:pStyle w:val="ListParagraph"/>
        <w:rPr>
          <w:rFonts w:ascii="Arial" w:hAnsi="Arial" w:cs="Arial"/>
          <w:sz w:val="24"/>
          <w:szCs w:val="24"/>
        </w:rPr>
      </w:pPr>
    </w:p>
    <w:p w:rsidR="00BE5CD6" w:rsidRPr="0028596C" w:rsidRDefault="00BE5CD6" w:rsidP="004C1E91">
      <w:pPr>
        <w:pStyle w:val="ListParagraph"/>
        <w:numPr>
          <w:ilvl w:val="0"/>
          <w:numId w:val="1"/>
        </w:numPr>
        <w:ind w:left="643"/>
        <w:rPr>
          <w:rFonts w:ascii="Arial Black" w:hAnsi="Arial Black" w:cs="Arial"/>
          <w:color w:val="0082AA"/>
          <w:sz w:val="24"/>
          <w:szCs w:val="24"/>
        </w:rPr>
      </w:pPr>
      <w:r w:rsidRPr="0028596C">
        <w:rPr>
          <w:rFonts w:ascii="Arial Black" w:hAnsi="Arial Black" w:cs="Arial"/>
          <w:color w:val="0082AA"/>
          <w:sz w:val="24"/>
          <w:szCs w:val="24"/>
        </w:rPr>
        <w:t>If an employee is absent due to an accident at work, how should this be handled?</w:t>
      </w:r>
    </w:p>
    <w:p w:rsidR="00AB3AED" w:rsidRPr="00C66008" w:rsidRDefault="00703D72" w:rsidP="00557A62">
      <w:pPr>
        <w:pStyle w:val="ListParagraph"/>
        <w:rPr>
          <w:rFonts w:ascii="Arial" w:hAnsi="Arial" w:cs="Arial"/>
          <w:sz w:val="24"/>
          <w:szCs w:val="24"/>
        </w:rPr>
      </w:pPr>
      <w:r w:rsidRPr="00C66008">
        <w:rPr>
          <w:rFonts w:ascii="Arial" w:hAnsi="Arial" w:cs="Arial"/>
          <w:sz w:val="24"/>
          <w:szCs w:val="24"/>
        </w:rPr>
        <w:t xml:space="preserve">There is now specific guidance for managers on how to respond to absences resulting from accidents in the workplace. This can be found in the Absence and Wellbeing tab on the People Management section of Intouch. If managers have any doubts about this guidance, they should contact People Management to discuss appropriate responses. </w:t>
      </w:r>
    </w:p>
    <w:p w:rsidR="00557A62" w:rsidRPr="00C66008" w:rsidRDefault="00557A62" w:rsidP="00557A62">
      <w:pPr>
        <w:pStyle w:val="ListParagraph"/>
        <w:rPr>
          <w:rFonts w:ascii="Arial" w:hAnsi="Arial" w:cs="Arial"/>
          <w:sz w:val="24"/>
          <w:szCs w:val="24"/>
        </w:rPr>
      </w:pPr>
    </w:p>
    <w:p w:rsidR="00BE5CD6" w:rsidRPr="0028596C" w:rsidRDefault="00BE5CD6" w:rsidP="004C1E91">
      <w:pPr>
        <w:pStyle w:val="ListParagraph"/>
        <w:numPr>
          <w:ilvl w:val="0"/>
          <w:numId w:val="1"/>
        </w:numPr>
        <w:ind w:left="643"/>
        <w:rPr>
          <w:rFonts w:ascii="Arial Black" w:hAnsi="Arial Black" w:cs="Arial"/>
          <w:color w:val="0082AA"/>
          <w:sz w:val="24"/>
          <w:szCs w:val="24"/>
        </w:rPr>
      </w:pPr>
      <w:r w:rsidRPr="0028596C">
        <w:rPr>
          <w:rFonts w:ascii="Arial Black" w:hAnsi="Arial Black" w:cs="Arial"/>
          <w:color w:val="0082AA"/>
          <w:sz w:val="24"/>
          <w:szCs w:val="24"/>
        </w:rPr>
        <w:t>What should I do if an employee is AWOL?</w:t>
      </w:r>
    </w:p>
    <w:p w:rsidR="00AB3AED" w:rsidRPr="00C66008" w:rsidRDefault="005B4849" w:rsidP="00557A62">
      <w:pPr>
        <w:pStyle w:val="ListParagraph"/>
        <w:rPr>
          <w:rFonts w:ascii="Arial" w:hAnsi="Arial" w:cs="Arial"/>
          <w:sz w:val="24"/>
          <w:szCs w:val="24"/>
        </w:rPr>
      </w:pPr>
      <w:r w:rsidRPr="00C66008">
        <w:rPr>
          <w:rFonts w:ascii="Arial" w:hAnsi="Arial" w:cs="Arial"/>
          <w:sz w:val="24"/>
          <w:szCs w:val="24"/>
        </w:rPr>
        <w:t xml:space="preserve">The key thing is to contact the employee, firstly to ensure the employee’s wellbeing and subsequently to establish a reason for absence. You could do this through any means possible, including phone calls, text messages and emails. If you have exhausted all possible contact options an you still cannot raise the employee, you should contact People Management to discuss next steps. </w:t>
      </w:r>
    </w:p>
    <w:p w:rsidR="00557A62" w:rsidRPr="00C66008" w:rsidRDefault="00557A62" w:rsidP="00557A62">
      <w:pPr>
        <w:pStyle w:val="ListParagraph"/>
        <w:rPr>
          <w:rFonts w:ascii="Arial" w:hAnsi="Arial" w:cs="Arial"/>
          <w:sz w:val="24"/>
          <w:szCs w:val="24"/>
        </w:rPr>
      </w:pPr>
    </w:p>
    <w:p w:rsidR="00BE5CD6" w:rsidRPr="0028596C" w:rsidRDefault="00BE5CD6" w:rsidP="004C1E91">
      <w:pPr>
        <w:pStyle w:val="ListParagraph"/>
        <w:numPr>
          <w:ilvl w:val="0"/>
          <w:numId w:val="1"/>
        </w:numPr>
        <w:spacing w:after="0" w:line="240" w:lineRule="auto"/>
        <w:ind w:left="643"/>
        <w:rPr>
          <w:rFonts w:ascii="Arial Black" w:hAnsi="Arial Black" w:cs="Arial"/>
          <w:color w:val="0082AA"/>
          <w:sz w:val="24"/>
          <w:szCs w:val="24"/>
        </w:rPr>
      </w:pPr>
      <w:r w:rsidRPr="0028596C">
        <w:rPr>
          <w:rFonts w:ascii="Arial Black" w:hAnsi="Arial Black" w:cs="Arial"/>
          <w:color w:val="0082AA"/>
          <w:sz w:val="24"/>
          <w:szCs w:val="24"/>
        </w:rPr>
        <w:t>What do I need to do for a stage 4 meeting?</w:t>
      </w:r>
    </w:p>
    <w:p w:rsidR="00D6137B" w:rsidRPr="00276EA6" w:rsidRDefault="004C1E91" w:rsidP="00C66008">
      <w:pPr>
        <w:spacing w:after="0" w:line="240" w:lineRule="auto"/>
        <w:ind w:left="360"/>
        <w:rPr>
          <w:rFonts w:ascii="Arial" w:hAnsi="Arial" w:cs="Arial"/>
          <w:sz w:val="24"/>
          <w:szCs w:val="24"/>
        </w:rPr>
      </w:pPr>
      <w:r w:rsidRPr="00276EA6">
        <w:rPr>
          <w:rFonts w:ascii="Arial" w:hAnsi="Arial" w:cs="Arial"/>
          <w:sz w:val="24"/>
          <w:szCs w:val="24"/>
        </w:rPr>
        <w:tab/>
      </w:r>
      <w:r w:rsidR="003A63FA" w:rsidRPr="00276EA6">
        <w:rPr>
          <w:rFonts w:ascii="Arial" w:hAnsi="Arial" w:cs="Arial"/>
          <w:sz w:val="24"/>
          <w:szCs w:val="24"/>
        </w:rPr>
        <w:t>Prior to a stage 4 meeting</w:t>
      </w:r>
      <w:r w:rsidR="00557A62" w:rsidRPr="00276EA6">
        <w:rPr>
          <w:rFonts w:ascii="Arial" w:hAnsi="Arial" w:cs="Arial"/>
          <w:sz w:val="24"/>
          <w:szCs w:val="24"/>
        </w:rPr>
        <w:t>,</w:t>
      </w:r>
      <w:r w:rsidR="003A63FA" w:rsidRPr="00276EA6">
        <w:rPr>
          <w:rFonts w:ascii="Arial" w:hAnsi="Arial" w:cs="Arial"/>
          <w:sz w:val="24"/>
          <w:szCs w:val="24"/>
        </w:rPr>
        <w:t xml:space="preserve"> the manager will need to produce a Stage 4 </w:t>
      </w:r>
      <w:r w:rsidRPr="00276EA6">
        <w:rPr>
          <w:rFonts w:ascii="Arial" w:hAnsi="Arial" w:cs="Arial"/>
          <w:sz w:val="24"/>
          <w:szCs w:val="24"/>
        </w:rPr>
        <w:tab/>
      </w:r>
      <w:r w:rsidR="003A63FA" w:rsidRPr="00276EA6">
        <w:rPr>
          <w:rFonts w:ascii="Arial" w:hAnsi="Arial" w:cs="Arial"/>
          <w:sz w:val="24"/>
          <w:szCs w:val="24"/>
        </w:rPr>
        <w:t>casefile containing the following documentation</w:t>
      </w:r>
      <w:r w:rsidR="00557A62" w:rsidRPr="00276EA6">
        <w:rPr>
          <w:rFonts w:ascii="Arial" w:hAnsi="Arial" w:cs="Arial"/>
          <w:sz w:val="24"/>
          <w:szCs w:val="24"/>
        </w:rPr>
        <w:t xml:space="preserve"> (report templates are </w:t>
      </w:r>
      <w:r w:rsidRPr="00276EA6">
        <w:rPr>
          <w:rFonts w:ascii="Arial" w:hAnsi="Arial" w:cs="Arial"/>
          <w:sz w:val="24"/>
          <w:szCs w:val="24"/>
        </w:rPr>
        <w:tab/>
      </w:r>
      <w:r w:rsidR="00557A62" w:rsidRPr="00276EA6">
        <w:rPr>
          <w:rFonts w:ascii="Arial" w:hAnsi="Arial" w:cs="Arial"/>
          <w:sz w:val="24"/>
          <w:szCs w:val="24"/>
        </w:rPr>
        <w:t>available from People Management)</w:t>
      </w:r>
      <w:r w:rsidR="003A63FA" w:rsidRPr="00276EA6">
        <w:rPr>
          <w:rFonts w:ascii="Arial" w:hAnsi="Arial" w:cs="Arial"/>
          <w:sz w:val="24"/>
          <w:szCs w:val="24"/>
        </w:rPr>
        <w:t xml:space="preserve">: </w:t>
      </w:r>
    </w:p>
    <w:p w:rsidR="003A63FA" w:rsidRPr="00276EA6" w:rsidRDefault="003A63FA" w:rsidP="003A63FA">
      <w:pPr>
        <w:pStyle w:val="ListParagraph"/>
        <w:numPr>
          <w:ilvl w:val="0"/>
          <w:numId w:val="3"/>
        </w:numPr>
        <w:rPr>
          <w:rFonts w:ascii="Arial" w:hAnsi="Arial" w:cs="Arial"/>
          <w:sz w:val="24"/>
          <w:szCs w:val="24"/>
        </w:rPr>
      </w:pPr>
      <w:r w:rsidRPr="00276EA6">
        <w:rPr>
          <w:rFonts w:ascii="Arial" w:hAnsi="Arial" w:cs="Arial"/>
          <w:sz w:val="24"/>
          <w:szCs w:val="24"/>
        </w:rPr>
        <w:t>Absence report: a summary of all absences to date leading to the stage 4 meeting</w:t>
      </w:r>
    </w:p>
    <w:p w:rsidR="003A63FA" w:rsidRPr="00276EA6" w:rsidRDefault="003A63FA" w:rsidP="003A63FA">
      <w:pPr>
        <w:pStyle w:val="ListParagraph"/>
        <w:numPr>
          <w:ilvl w:val="0"/>
          <w:numId w:val="3"/>
        </w:numPr>
        <w:rPr>
          <w:rFonts w:ascii="Arial" w:hAnsi="Arial" w:cs="Arial"/>
          <w:sz w:val="24"/>
          <w:szCs w:val="24"/>
        </w:rPr>
      </w:pPr>
      <w:r w:rsidRPr="00276EA6">
        <w:rPr>
          <w:rFonts w:ascii="Arial" w:hAnsi="Arial" w:cs="Arial"/>
          <w:sz w:val="24"/>
          <w:szCs w:val="24"/>
        </w:rPr>
        <w:t xml:space="preserve">Employee’s Job Description </w:t>
      </w:r>
    </w:p>
    <w:p w:rsidR="003A63FA" w:rsidRPr="00276EA6" w:rsidRDefault="003A63FA" w:rsidP="003A63FA">
      <w:pPr>
        <w:pStyle w:val="ListParagraph"/>
        <w:numPr>
          <w:ilvl w:val="0"/>
          <w:numId w:val="3"/>
        </w:numPr>
        <w:rPr>
          <w:rFonts w:ascii="Arial" w:hAnsi="Arial" w:cs="Arial"/>
          <w:sz w:val="24"/>
          <w:szCs w:val="24"/>
        </w:rPr>
      </w:pPr>
      <w:r w:rsidRPr="00276EA6">
        <w:rPr>
          <w:rFonts w:ascii="Arial" w:hAnsi="Arial" w:cs="Arial"/>
          <w:sz w:val="24"/>
          <w:szCs w:val="24"/>
        </w:rPr>
        <w:t xml:space="preserve">Employee’s Role Profile </w:t>
      </w:r>
    </w:p>
    <w:p w:rsidR="003A63FA" w:rsidRPr="00276EA6" w:rsidRDefault="003A63FA" w:rsidP="003A63FA">
      <w:pPr>
        <w:pStyle w:val="ListParagraph"/>
        <w:numPr>
          <w:ilvl w:val="0"/>
          <w:numId w:val="3"/>
        </w:numPr>
        <w:rPr>
          <w:rFonts w:ascii="Arial" w:hAnsi="Arial" w:cs="Arial"/>
          <w:sz w:val="24"/>
          <w:szCs w:val="24"/>
        </w:rPr>
      </w:pPr>
      <w:r w:rsidRPr="00276EA6">
        <w:rPr>
          <w:rFonts w:ascii="Arial" w:hAnsi="Arial" w:cs="Arial"/>
          <w:sz w:val="24"/>
          <w:szCs w:val="24"/>
        </w:rPr>
        <w:t xml:space="preserve">All </w:t>
      </w:r>
      <w:r w:rsidR="00E8048C" w:rsidRPr="00276EA6">
        <w:rPr>
          <w:rFonts w:ascii="Arial" w:hAnsi="Arial" w:cs="Arial"/>
          <w:sz w:val="24"/>
          <w:szCs w:val="24"/>
        </w:rPr>
        <w:t>correspondence</w:t>
      </w:r>
      <w:r w:rsidRPr="00276EA6">
        <w:rPr>
          <w:rFonts w:ascii="Arial" w:hAnsi="Arial" w:cs="Arial"/>
          <w:sz w:val="24"/>
          <w:szCs w:val="24"/>
        </w:rPr>
        <w:t xml:space="preserve"> relating to the absence including:</w:t>
      </w:r>
    </w:p>
    <w:p w:rsidR="003A63FA" w:rsidRPr="00276EA6" w:rsidRDefault="003A63FA" w:rsidP="003A63FA">
      <w:pPr>
        <w:pStyle w:val="ListParagraph"/>
        <w:numPr>
          <w:ilvl w:val="1"/>
          <w:numId w:val="3"/>
        </w:numPr>
        <w:rPr>
          <w:rFonts w:ascii="Arial" w:hAnsi="Arial" w:cs="Arial"/>
          <w:sz w:val="24"/>
          <w:szCs w:val="24"/>
        </w:rPr>
      </w:pPr>
      <w:r w:rsidRPr="00276EA6">
        <w:rPr>
          <w:rFonts w:ascii="Arial" w:hAnsi="Arial" w:cs="Arial"/>
          <w:sz w:val="24"/>
          <w:szCs w:val="24"/>
        </w:rPr>
        <w:t>Invitations to support/stage meetings</w:t>
      </w:r>
    </w:p>
    <w:p w:rsidR="003A63FA" w:rsidRPr="00276EA6" w:rsidRDefault="003A63FA" w:rsidP="003A63FA">
      <w:pPr>
        <w:pStyle w:val="ListParagraph"/>
        <w:numPr>
          <w:ilvl w:val="1"/>
          <w:numId w:val="3"/>
        </w:numPr>
        <w:rPr>
          <w:rFonts w:ascii="Arial" w:hAnsi="Arial" w:cs="Arial"/>
          <w:sz w:val="24"/>
          <w:szCs w:val="24"/>
        </w:rPr>
      </w:pPr>
      <w:r w:rsidRPr="00276EA6">
        <w:rPr>
          <w:rFonts w:ascii="Arial" w:hAnsi="Arial" w:cs="Arial"/>
          <w:sz w:val="24"/>
          <w:szCs w:val="24"/>
        </w:rPr>
        <w:t>Action plans</w:t>
      </w:r>
    </w:p>
    <w:p w:rsidR="003A63FA" w:rsidRPr="00276EA6" w:rsidRDefault="003A63FA" w:rsidP="003A63FA">
      <w:pPr>
        <w:pStyle w:val="ListParagraph"/>
        <w:numPr>
          <w:ilvl w:val="1"/>
          <w:numId w:val="3"/>
        </w:numPr>
        <w:rPr>
          <w:rFonts w:ascii="Arial" w:hAnsi="Arial" w:cs="Arial"/>
          <w:sz w:val="24"/>
          <w:szCs w:val="24"/>
        </w:rPr>
      </w:pPr>
      <w:r w:rsidRPr="00276EA6">
        <w:rPr>
          <w:rFonts w:ascii="Arial" w:hAnsi="Arial" w:cs="Arial"/>
          <w:sz w:val="24"/>
          <w:szCs w:val="24"/>
        </w:rPr>
        <w:t xml:space="preserve">Contact Logs </w:t>
      </w:r>
    </w:p>
    <w:p w:rsidR="003A63FA" w:rsidRPr="00276EA6" w:rsidRDefault="003A63FA" w:rsidP="003A63FA">
      <w:pPr>
        <w:pStyle w:val="ListParagraph"/>
        <w:numPr>
          <w:ilvl w:val="1"/>
          <w:numId w:val="3"/>
        </w:numPr>
        <w:rPr>
          <w:rFonts w:ascii="Arial" w:hAnsi="Arial" w:cs="Arial"/>
          <w:sz w:val="24"/>
          <w:szCs w:val="24"/>
        </w:rPr>
      </w:pPr>
      <w:r w:rsidRPr="00276EA6">
        <w:rPr>
          <w:rFonts w:ascii="Arial" w:hAnsi="Arial" w:cs="Arial"/>
          <w:sz w:val="24"/>
          <w:szCs w:val="24"/>
        </w:rPr>
        <w:t xml:space="preserve">Outcome letters  from support/stage meetings </w:t>
      </w:r>
    </w:p>
    <w:p w:rsidR="003A63FA" w:rsidRPr="00276EA6" w:rsidRDefault="003A63FA" w:rsidP="003A63FA">
      <w:pPr>
        <w:pStyle w:val="ListParagraph"/>
        <w:numPr>
          <w:ilvl w:val="0"/>
          <w:numId w:val="3"/>
        </w:numPr>
        <w:rPr>
          <w:rFonts w:ascii="Arial" w:hAnsi="Arial" w:cs="Arial"/>
          <w:sz w:val="24"/>
          <w:szCs w:val="24"/>
        </w:rPr>
      </w:pPr>
      <w:r w:rsidRPr="00276EA6">
        <w:rPr>
          <w:rFonts w:ascii="Arial" w:hAnsi="Arial" w:cs="Arial"/>
          <w:sz w:val="24"/>
          <w:szCs w:val="24"/>
        </w:rPr>
        <w:t>Occupational Health Referrals and Reports</w:t>
      </w:r>
    </w:p>
    <w:p w:rsidR="003A63FA" w:rsidRPr="00276EA6" w:rsidRDefault="003A63FA" w:rsidP="003A63FA">
      <w:pPr>
        <w:pStyle w:val="ListParagraph"/>
        <w:numPr>
          <w:ilvl w:val="0"/>
          <w:numId w:val="3"/>
        </w:numPr>
        <w:rPr>
          <w:rFonts w:ascii="Arial" w:hAnsi="Arial" w:cs="Arial"/>
          <w:sz w:val="24"/>
          <w:szCs w:val="24"/>
        </w:rPr>
      </w:pPr>
      <w:r w:rsidRPr="00276EA6">
        <w:rPr>
          <w:rFonts w:ascii="Arial" w:hAnsi="Arial" w:cs="Arial"/>
          <w:sz w:val="24"/>
          <w:szCs w:val="24"/>
        </w:rPr>
        <w:t xml:space="preserve">Any other documentation relevant to the case. </w:t>
      </w:r>
    </w:p>
    <w:p w:rsidR="003A63FA" w:rsidRPr="00C66008" w:rsidRDefault="003A63FA" w:rsidP="003A63FA">
      <w:pPr>
        <w:rPr>
          <w:rFonts w:ascii="Arial" w:hAnsi="Arial" w:cs="Arial"/>
          <w:sz w:val="24"/>
          <w:szCs w:val="24"/>
        </w:rPr>
      </w:pPr>
      <w:r w:rsidRPr="00C66008">
        <w:rPr>
          <w:rFonts w:ascii="Arial" w:hAnsi="Arial" w:cs="Arial"/>
          <w:sz w:val="24"/>
          <w:szCs w:val="24"/>
        </w:rPr>
        <w:t xml:space="preserve">Once this file has been compiled it should be sent to People Management, who will check it to make sure everything is in order before the stage 4 meeting is convened. </w:t>
      </w:r>
    </w:p>
    <w:p w:rsidR="008A2782" w:rsidRPr="00C66008" w:rsidRDefault="008A2782" w:rsidP="006E1C6E">
      <w:pPr>
        <w:ind w:firstLine="60"/>
        <w:rPr>
          <w:rFonts w:ascii="Arial" w:hAnsi="Arial" w:cs="Arial"/>
          <w:sz w:val="24"/>
          <w:szCs w:val="24"/>
        </w:rPr>
      </w:pPr>
    </w:p>
    <w:p w:rsidR="008A2782" w:rsidRPr="00C66008" w:rsidRDefault="008A2782">
      <w:pPr>
        <w:rPr>
          <w:rFonts w:ascii="Arial" w:hAnsi="Arial" w:cs="Arial"/>
          <w:sz w:val="24"/>
          <w:szCs w:val="24"/>
        </w:rPr>
      </w:pPr>
    </w:p>
    <w:sectPr w:rsidR="008A2782" w:rsidRPr="00C66008" w:rsidSect="00CB1819">
      <w:headerReference w:type="default" r:id="rId11"/>
      <w:footerReference w:type="default" r:id="rId12"/>
      <w:pgSz w:w="11906" w:h="16838"/>
      <w:pgMar w:top="1440" w:right="1440" w:bottom="1440" w:left="1440"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7D8" w:rsidRDefault="00B167D8" w:rsidP="00B167D8">
      <w:pPr>
        <w:spacing w:after="0" w:line="240" w:lineRule="auto"/>
      </w:pPr>
      <w:r>
        <w:separator/>
      </w:r>
    </w:p>
  </w:endnote>
  <w:endnote w:type="continuationSeparator" w:id="0">
    <w:p w:rsidR="00B167D8" w:rsidRDefault="00B167D8" w:rsidP="00B16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62899"/>
      <w:docPartObj>
        <w:docPartGallery w:val="Page Numbers (Bottom of Page)"/>
        <w:docPartUnique/>
      </w:docPartObj>
    </w:sdtPr>
    <w:sdtEndPr>
      <w:rPr>
        <w:rFonts w:ascii="Arial" w:hAnsi="Arial" w:cs="Arial"/>
        <w:noProof/>
        <w:color w:val="0082AA"/>
        <w:sz w:val="19"/>
        <w:szCs w:val="19"/>
      </w:rPr>
    </w:sdtEndPr>
    <w:sdtContent>
      <w:p w:rsidR="00B167D8" w:rsidRPr="00FF6EF7" w:rsidRDefault="00B167D8">
        <w:pPr>
          <w:pStyle w:val="Footer"/>
          <w:rPr>
            <w:rFonts w:ascii="Arial" w:hAnsi="Arial" w:cs="Arial"/>
            <w:color w:val="0082AA"/>
            <w:sz w:val="19"/>
            <w:szCs w:val="19"/>
          </w:rPr>
        </w:pPr>
        <w:r w:rsidRPr="00FF6EF7">
          <w:rPr>
            <w:rFonts w:ascii="Arial" w:hAnsi="Arial" w:cs="Arial"/>
            <w:color w:val="0082AA"/>
            <w:sz w:val="19"/>
            <w:szCs w:val="19"/>
          </w:rPr>
          <w:fldChar w:fldCharType="begin"/>
        </w:r>
        <w:r w:rsidRPr="00FF6EF7">
          <w:rPr>
            <w:rFonts w:ascii="Arial" w:hAnsi="Arial" w:cs="Arial"/>
            <w:color w:val="0082AA"/>
            <w:sz w:val="19"/>
            <w:szCs w:val="19"/>
          </w:rPr>
          <w:instrText xml:space="preserve"> PAGE   \* MERGEFORMAT </w:instrText>
        </w:r>
        <w:r w:rsidRPr="00FF6EF7">
          <w:rPr>
            <w:rFonts w:ascii="Arial" w:hAnsi="Arial" w:cs="Arial"/>
            <w:color w:val="0082AA"/>
            <w:sz w:val="19"/>
            <w:szCs w:val="19"/>
          </w:rPr>
          <w:fldChar w:fldCharType="separate"/>
        </w:r>
        <w:r w:rsidR="00410410">
          <w:rPr>
            <w:rFonts w:ascii="Arial" w:hAnsi="Arial" w:cs="Arial"/>
            <w:noProof/>
            <w:color w:val="0082AA"/>
            <w:sz w:val="19"/>
            <w:szCs w:val="19"/>
          </w:rPr>
          <w:t>1</w:t>
        </w:r>
        <w:r w:rsidRPr="00FF6EF7">
          <w:rPr>
            <w:rFonts w:ascii="Arial" w:hAnsi="Arial" w:cs="Arial"/>
            <w:noProof/>
            <w:color w:val="0082AA"/>
            <w:sz w:val="19"/>
            <w:szCs w:val="19"/>
          </w:rPr>
          <w:fldChar w:fldCharType="end"/>
        </w:r>
        <w:r w:rsidR="00761350">
          <w:rPr>
            <w:rFonts w:ascii="Arial" w:hAnsi="Arial" w:cs="Arial"/>
            <w:noProof/>
            <w:color w:val="0082AA"/>
            <w:sz w:val="19"/>
            <w:szCs w:val="19"/>
          </w:rPr>
          <w:tab/>
        </w:r>
        <w:r w:rsidR="00761350">
          <w:rPr>
            <w:rFonts w:ascii="Arial" w:hAnsi="Arial" w:cs="Arial"/>
            <w:noProof/>
            <w:color w:val="0082AA"/>
            <w:sz w:val="19"/>
            <w:szCs w:val="19"/>
          </w:rPr>
          <w:tab/>
          <w:t>Absence and Wellebing Procedure/Sep18</w:t>
        </w:r>
        <w:r w:rsidR="00761350" w:rsidRPr="00FF6EF7">
          <w:rPr>
            <w:rFonts w:ascii="Arial" w:hAnsi="Arial" w:cs="Arial"/>
            <w:noProof/>
            <w:color w:val="0082AA"/>
            <w:sz w:val="19"/>
            <w:szCs w:val="19"/>
          </w:rPr>
          <w:t xml:space="preserve"> </w:t>
        </w:r>
      </w:p>
    </w:sdtContent>
  </w:sdt>
  <w:p w:rsidR="00B167D8" w:rsidRDefault="00B167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7D8" w:rsidRDefault="00B167D8" w:rsidP="00B167D8">
      <w:pPr>
        <w:spacing w:after="0" w:line="240" w:lineRule="auto"/>
      </w:pPr>
      <w:r>
        <w:separator/>
      </w:r>
    </w:p>
  </w:footnote>
  <w:footnote w:type="continuationSeparator" w:id="0">
    <w:p w:rsidR="00B167D8" w:rsidRDefault="00B167D8" w:rsidP="00B167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819" w:rsidRDefault="00CB1819" w:rsidP="00CB1819">
    <w:pPr>
      <w:pStyle w:val="Header"/>
      <w:tabs>
        <w:tab w:val="clear" w:pos="4513"/>
        <w:tab w:val="clear" w:pos="9026"/>
        <w:tab w:val="left" w:pos="3330"/>
      </w:tabs>
      <w:ind w:left="680" w:right="850"/>
    </w:pPr>
  </w:p>
  <w:p w:rsidR="00CB1819" w:rsidRDefault="00CB1819" w:rsidP="00CB1819">
    <w:pPr>
      <w:pStyle w:val="Header"/>
      <w:tabs>
        <w:tab w:val="clear" w:pos="4513"/>
        <w:tab w:val="clear" w:pos="9026"/>
        <w:tab w:val="left" w:pos="3330"/>
      </w:tabs>
      <w:ind w:left="850" w:right="850"/>
      <w:rPr>
        <w:rFonts w:ascii="Arial Black" w:hAnsi="Arial Black"/>
      </w:rPr>
    </w:pPr>
  </w:p>
  <w:p w:rsidR="00CB1819" w:rsidRDefault="00FF6EF7" w:rsidP="00CB1819">
    <w:pPr>
      <w:pBdr>
        <w:bottom w:val="single" w:sz="4" w:space="1" w:color="007EA9"/>
      </w:pBdr>
      <w:tabs>
        <w:tab w:val="left" w:pos="0"/>
      </w:tabs>
      <w:spacing w:after="0" w:line="264" w:lineRule="auto"/>
      <w:ind w:left="-1417" w:right="-1417"/>
      <w:rPr>
        <w:rFonts w:ascii="Arial" w:eastAsia="Times New Roman" w:hAnsi="Arial" w:cs="Arial"/>
        <w:b/>
        <w:color w:val="007EA9"/>
        <w:sz w:val="19"/>
        <w:szCs w:val="19"/>
        <w:lang w:eastAsia="en-GB"/>
      </w:rPr>
    </w:pPr>
    <w:r>
      <w:rPr>
        <w:rFonts w:ascii="Arial" w:eastAsia="Times New Roman" w:hAnsi="Arial" w:cs="Arial"/>
        <w:b/>
        <w:color w:val="007EA9"/>
        <w:sz w:val="19"/>
        <w:szCs w:val="19"/>
        <w:lang w:eastAsia="en-GB"/>
      </w:rPr>
      <w:t xml:space="preserve">                 </w:t>
    </w:r>
    <w:r w:rsidR="00CB1819" w:rsidRPr="00CB1819">
      <w:rPr>
        <w:rFonts w:ascii="Arial" w:eastAsia="Times New Roman" w:hAnsi="Arial" w:cs="Arial"/>
        <w:b/>
        <w:color w:val="007EA9"/>
        <w:sz w:val="19"/>
        <w:szCs w:val="19"/>
        <w:lang w:eastAsia="en-GB"/>
      </w:rPr>
      <w:t>Cumbria County Council</w:t>
    </w:r>
  </w:p>
  <w:p w:rsidR="00CB1819" w:rsidRPr="00CB1819" w:rsidRDefault="00CB1819" w:rsidP="00CB1819">
    <w:pPr>
      <w:pBdr>
        <w:bottom w:val="single" w:sz="4" w:space="1" w:color="007EA9"/>
      </w:pBdr>
      <w:tabs>
        <w:tab w:val="left" w:pos="0"/>
      </w:tabs>
      <w:spacing w:after="0" w:line="264" w:lineRule="auto"/>
      <w:ind w:left="-1417" w:right="-1417"/>
      <w:rPr>
        <w:rFonts w:ascii="Arial" w:eastAsia="Times New Roman" w:hAnsi="Arial" w:cs="Arial"/>
        <w:b/>
        <w:color w:val="007EA9"/>
        <w:sz w:val="19"/>
        <w:szCs w:val="19"/>
        <w:lang w:eastAsia="en-GB"/>
      </w:rPr>
    </w:pPr>
  </w:p>
  <w:p w:rsidR="00CB1819" w:rsidRPr="00CB1819" w:rsidRDefault="00CB1819" w:rsidP="00CB1819">
    <w:pPr>
      <w:spacing w:after="0" w:line="264" w:lineRule="auto"/>
      <w:ind w:left="-1417" w:right="-1417"/>
      <w:rPr>
        <w:rFonts w:ascii="Arial" w:eastAsia="Times New Roman" w:hAnsi="Arial" w:cs="Times New Roman"/>
        <w:sz w:val="20"/>
        <w:szCs w:val="24"/>
        <w:lang w:eastAsia="en-GB"/>
      </w:rPr>
    </w:pPr>
  </w:p>
  <w:p w:rsidR="00CB1819" w:rsidRPr="00CB1819" w:rsidRDefault="00CB1819" w:rsidP="00CB1819">
    <w:pPr>
      <w:pStyle w:val="Header"/>
      <w:tabs>
        <w:tab w:val="clear" w:pos="4513"/>
        <w:tab w:val="clear" w:pos="9026"/>
        <w:tab w:val="left" w:pos="3330"/>
      </w:tabs>
      <w:ind w:left="-454" w:right="850"/>
      <w:rPr>
        <w:rFonts w:ascii="Arial Black" w:hAnsi="Arial Blac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C1F46"/>
    <w:multiLevelType w:val="hybridMultilevel"/>
    <w:tmpl w:val="BF4EB912"/>
    <w:lvl w:ilvl="0" w:tplc="83AA7C3A">
      <w:start w:val="1"/>
      <w:numFmt w:val="decimal"/>
      <w:lvlText w:val="%1."/>
      <w:lvlJc w:val="left"/>
      <w:pPr>
        <w:ind w:left="720" w:hanging="360"/>
      </w:pPr>
      <w:rPr>
        <w:rFonts w:ascii="Arial Black" w:hAnsi="Arial Blac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714057E"/>
    <w:multiLevelType w:val="hybridMultilevel"/>
    <w:tmpl w:val="D51E8C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54CA0FF5"/>
    <w:multiLevelType w:val="hybridMultilevel"/>
    <w:tmpl w:val="B42C7748"/>
    <w:lvl w:ilvl="0" w:tplc="0809000F">
      <w:start w:val="1"/>
      <w:numFmt w:val="decimal"/>
      <w:lvlText w:val="%1."/>
      <w:lvlJc w:val="left"/>
      <w:pPr>
        <w:ind w:left="1080" w:hanging="360"/>
      </w:pPr>
      <w:rPr>
        <w:rFonts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782"/>
    <w:rsid w:val="000C17BE"/>
    <w:rsid w:val="000C6E66"/>
    <w:rsid w:val="000D38E2"/>
    <w:rsid w:val="001D4D16"/>
    <w:rsid w:val="00276EA6"/>
    <w:rsid w:val="0028596C"/>
    <w:rsid w:val="002E5204"/>
    <w:rsid w:val="00390209"/>
    <w:rsid w:val="003A63FA"/>
    <w:rsid w:val="00410410"/>
    <w:rsid w:val="004C1E91"/>
    <w:rsid w:val="0055051F"/>
    <w:rsid w:val="00557A62"/>
    <w:rsid w:val="005B4849"/>
    <w:rsid w:val="00622611"/>
    <w:rsid w:val="00646D3F"/>
    <w:rsid w:val="00676742"/>
    <w:rsid w:val="006A6794"/>
    <w:rsid w:val="006B4A2A"/>
    <w:rsid w:val="006C28BA"/>
    <w:rsid w:val="006E1C6E"/>
    <w:rsid w:val="00703D72"/>
    <w:rsid w:val="00761350"/>
    <w:rsid w:val="00804FA8"/>
    <w:rsid w:val="008A2782"/>
    <w:rsid w:val="00942CB2"/>
    <w:rsid w:val="0097195A"/>
    <w:rsid w:val="00A26DE8"/>
    <w:rsid w:val="00AB128A"/>
    <w:rsid w:val="00AB3AED"/>
    <w:rsid w:val="00B144AB"/>
    <w:rsid w:val="00B167D8"/>
    <w:rsid w:val="00B61394"/>
    <w:rsid w:val="00BA604C"/>
    <w:rsid w:val="00BE5CD6"/>
    <w:rsid w:val="00BE7588"/>
    <w:rsid w:val="00C6213A"/>
    <w:rsid w:val="00C66008"/>
    <w:rsid w:val="00CB1819"/>
    <w:rsid w:val="00CE43EB"/>
    <w:rsid w:val="00D27EF4"/>
    <w:rsid w:val="00D6137B"/>
    <w:rsid w:val="00D649A7"/>
    <w:rsid w:val="00E8048C"/>
    <w:rsid w:val="00F72D3E"/>
    <w:rsid w:val="00FF6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C6E"/>
    <w:pPr>
      <w:ind w:left="720"/>
      <w:contextualSpacing/>
    </w:pPr>
  </w:style>
  <w:style w:type="character" w:styleId="Hyperlink">
    <w:name w:val="Hyperlink"/>
    <w:basedOn w:val="DefaultParagraphFont"/>
    <w:uiPriority w:val="99"/>
    <w:unhideWhenUsed/>
    <w:rsid w:val="00B61394"/>
    <w:rPr>
      <w:color w:val="0000FF" w:themeColor="hyperlink"/>
      <w:u w:val="single"/>
    </w:rPr>
  </w:style>
  <w:style w:type="paragraph" w:styleId="Header">
    <w:name w:val="header"/>
    <w:basedOn w:val="Normal"/>
    <w:link w:val="HeaderChar"/>
    <w:uiPriority w:val="99"/>
    <w:unhideWhenUsed/>
    <w:rsid w:val="00B167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67D8"/>
  </w:style>
  <w:style w:type="paragraph" w:styleId="Footer">
    <w:name w:val="footer"/>
    <w:basedOn w:val="Normal"/>
    <w:link w:val="FooterChar"/>
    <w:uiPriority w:val="99"/>
    <w:unhideWhenUsed/>
    <w:rsid w:val="00B167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7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C6E"/>
    <w:pPr>
      <w:ind w:left="720"/>
      <w:contextualSpacing/>
    </w:pPr>
  </w:style>
  <w:style w:type="character" w:styleId="Hyperlink">
    <w:name w:val="Hyperlink"/>
    <w:basedOn w:val="DefaultParagraphFont"/>
    <w:uiPriority w:val="99"/>
    <w:unhideWhenUsed/>
    <w:rsid w:val="00B61394"/>
    <w:rPr>
      <w:color w:val="0000FF" w:themeColor="hyperlink"/>
      <w:u w:val="single"/>
    </w:rPr>
  </w:style>
  <w:style w:type="paragraph" w:styleId="Header">
    <w:name w:val="header"/>
    <w:basedOn w:val="Normal"/>
    <w:link w:val="HeaderChar"/>
    <w:uiPriority w:val="99"/>
    <w:unhideWhenUsed/>
    <w:rsid w:val="00B167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67D8"/>
  </w:style>
  <w:style w:type="paragraph" w:styleId="Footer">
    <w:name w:val="footer"/>
    <w:basedOn w:val="Normal"/>
    <w:link w:val="FooterChar"/>
    <w:uiPriority w:val="99"/>
    <w:unhideWhenUsed/>
    <w:rsid w:val="00B167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ntouch.ccc/eLibrary/Content/Intranet/536/671/5053/6001/42032165824.docx" TargetMode="External"/><Relationship Id="rId4" Type="http://schemas.microsoft.com/office/2007/relationships/stylesWithEffects" Target="stylesWithEffects.xml"/><Relationship Id="rId9" Type="http://schemas.openxmlformats.org/officeDocument/2006/relationships/hyperlink" Target="http://www.intouch.ccc/eLibrary/Content/Intranet/536/671/5053/6001/4203216566.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D9617-3941-4079-AD84-11399FD76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5</Pages>
  <Words>1422</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FAQs Absence and Wellbeing September 2018</vt:lpstr>
    </vt:vector>
  </TitlesOfParts>
  <Company>Cumbria County Council</Company>
  <LinksUpToDate>false</LinksUpToDate>
  <CharactersWithSpaces>9509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FAQs Absence and Wellbeing September 2018</dc:title>
  <dc:creator>People Management</dc:creator>
  <dc:description>UI - FAO All - 5 pages - FAQs Absence and Wellbeing September 2018</dc:description>
  <cp:lastModifiedBy>Hanks, Takara</cp:lastModifiedBy>
  <cp:revision>23</cp:revision>
  <dcterms:created xsi:type="dcterms:W3CDTF">2018-08-30T09:36:00Z</dcterms:created>
  <dcterms:modified xsi:type="dcterms:W3CDTF">2018-09-18T08:51:00Z</dcterms:modified>
</cp:coreProperties>
</file>