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30F7B" w14:textId="77777777" w:rsidR="000E2C35" w:rsidRDefault="00D077D9" w:rsidP="006A2DCC">
      <w:bookmarkStart w:id="0" w:name="_GoBack"/>
      <w:bookmarkEnd w:id="0"/>
      <w:r>
        <w:rPr>
          <w:noProof/>
        </w:rPr>
        <w:drawing>
          <wp:anchor distT="0" distB="0" distL="114300" distR="114300" simplePos="0" relativeHeight="251657728" behindDoc="1" locked="0" layoutInCell="1" allowOverlap="1" wp14:anchorId="3CE31169" wp14:editId="3CE3116A">
            <wp:simplePos x="0" y="0"/>
            <wp:positionH relativeFrom="column">
              <wp:posOffset>2088515</wp:posOffset>
            </wp:positionH>
            <wp:positionV relativeFrom="paragraph">
              <wp:posOffset>-9212</wp:posOffset>
            </wp:positionV>
            <wp:extent cx="4235189" cy="3002280"/>
            <wp:effectExtent l="0" t="0" r="0" b="762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5189"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30F7C" w14:textId="77777777" w:rsidR="000E2C35" w:rsidRDefault="000E2C35" w:rsidP="006A2DCC"/>
    <w:p w14:paraId="3CE30F7D"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3CE3116B" wp14:editId="3CE3116C">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1193" w14:textId="77777777" w:rsidR="004A5C9D" w:rsidRDefault="004A5C9D"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14:paraId="3CE31194" w14:textId="77777777" w:rsidR="004A5C9D" w:rsidRPr="00E36C2C" w:rsidRDefault="004A5C9D"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Procedure</w:t>
                            </w:r>
                          </w:p>
                          <w:p w14:paraId="3CE31195" w14:textId="77777777" w:rsidR="004A5C9D" w:rsidRPr="00E36C2C" w:rsidRDefault="004A5C9D"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4A5C9D" w:rsidRDefault="004A5C9D"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rsidR="004A5C9D" w:rsidRPr="00E36C2C" w:rsidRDefault="004A5C9D"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Procedure</w:t>
                      </w:r>
                    </w:p>
                    <w:p w:rsidR="004A5C9D" w:rsidRPr="00E36C2C" w:rsidRDefault="004A5C9D" w:rsidP="00F15879">
                      <w:pPr>
                        <w:rPr>
                          <w:color w:val="FFFFFF"/>
                          <w:sz w:val="36"/>
                          <w:szCs w:val="36"/>
                        </w:rPr>
                      </w:pPr>
                    </w:p>
                  </w:txbxContent>
                </v:textbox>
              </v:shape>
            </w:pict>
          </mc:Fallback>
        </mc:AlternateContent>
      </w:r>
    </w:p>
    <w:p w14:paraId="3CE30F7E" w14:textId="77777777" w:rsidR="000E2C35" w:rsidRDefault="000E2C35" w:rsidP="006A2DCC"/>
    <w:p w14:paraId="3CE30F7F" w14:textId="77777777" w:rsidR="000E2C35" w:rsidRDefault="000E2C35" w:rsidP="006A2DCC"/>
    <w:p w14:paraId="3CE30F80" w14:textId="77777777" w:rsidR="000E2C35" w:rsidRDefault="00983C7E" w:rsidP="006A2DCC">
      <w:r>
        <w:rPr>
          <w:noProof/>
        </w:rPr>
        <mc:AlternateContent>
          <mc:Choice Requires="wps">
            <w:drawing>
              <wp:anchor distT="0" distB="0" distL="114300" distR="114300" simplePos="0" relativeHeight="251656704" behindDoc="0" locked="0" layoutInCell="1" allowOverlap="1" wp14:anchorId="3CE3116D" wp14:editId="3CE3116E">
                <wp:simplePos x="0" y="0"/>
                <wp:positionH relativeFrom="column">
                  <wp:posOffset>3757295</wp:posOffset>
                </wp:positionH>
                <wp:positionV relativeFrom="paragraph">
                  <wp:posOffset>146050</wp:posOffset>
                </wp:positionV>
                <wp:extent cx="2263140" cy="11118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111885"/>
                        </a:xfrm>
                        <a:prstGeom prst="rect">
                          <a:avLst/>
                        </a:prstGeom>
                        <a:noFill/>
                        <a:ln w="9525">
                          <a:noFill/>
                          <a:miter lim="800000"/>
                          <a:headEnd/>
                          <a:tailEnd/>
                        </a:ln>
                      </wps:spPr>
                      <wps:txbx>
                        <w:txbxContent>
                          <w:p w14:paraId="3CE31196" w14:textId="77777777" w:rsidR="004A5C9D" w:rsidRDefault="004A5C9D" w:rsidP="003E2C80">
                            <w:pPr>
                              <w:spacing w:line="240" w:lineRule="auto"/>
                              <w:jc w:val="center"/>
                              <w:rPr>
                                <w:rFonts w:ascii="Arial Black" w:hAnsi="Arial Black" w:cs="Arial"/>
                                <w:b/>
                                <w:color w:val="31849B"/>
                                <w:sz w:val="48"/>
                                <w:szCs w:val="44"/>
                              </w:rPr>
                            </w:pPr>
                            <w:r w:rsidRPr="00230BDC">
                              <w:rPr>
                                <w:rFonts w:ascii="Arial Black" w:hAnsi="Arial Black" w:cs="Arial"/>
                                <w:b/>
                                <w:color w:val="31849B"/>
                                <w:sz w:val="48"/>
                                <w:szCs w:val="44"/>
                              </w:rPr>
                              <w:t>Capability</w:t>
                            </w:r>
                            <w:r>
                              <w:rPr>
                                <w:rFonts w:ascii="Arial Black" w:hAnsi="Arial Black" w:cs="Arial"/>
                                <w:b/>
                                <w:color w:val="31849B"/>
                                <w:sz w:val="48"/>
                                <w:szCs w:val="44"/>
                              </w:rPr>
                              <w:t xml:space="preserve"> – </w:t>
                            </w:r>
                          </w:p>
                          <w:p w14:paraId="3CE31197" w14:textId="77777777" w:rsidR="004A5C9D" w:rsidRPr="009A223D" w:rsidRDefault="004A5C9D" w:rsidP="003E2C80">
                            <w:pPr>
                              <w:spacing w:line="240" w:lineRule="auto"/>
                              <w:jc w:val="center"/>
                              <w:rPr>
                                <w:rFonts w:ascii="Arial Black" w:hAnsi="Arial Black" w:cs="Arial"/>
                                <w:b/>
                                <w:color w:val="31849B"/>
                                <w:sz w:val="44"/>
                                <w:szCs w:val="44"/>
                              </w:rPr>
                            </w:pPr>
                            <w:r>
                              <w:rPr>
                                <w:rFonts w:ascii="Arial Black" w:hAnsi="Arial Black" w:cs="Arial"/>
                                <w:b/>
                                <w:color w:val="31849B"/>
                                <w:sz w:val="28"/>
                                <w:szCs w:val="28"/>
                              </w:rPr>
                              <w:t>GREY BOOK</w:t>
                            </w:r>
                          </w:p>
                          <w:p w14:paraId="3CE31198" w14:textId="77777777" w:rsidR="004A5C9D" w:rsidRDefault="004A5C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5.85pt;margin-top:11.5pt;width:178.2pt;height:87.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" filled="f" stroked="f">
                <v:textbox style="mso-fit-shape-to-text:t">
                  <w:txbxContent>
                    <w:p w:rsidR="004A5C9D" w:rsidRDefault="004A5C9D" w:rsidP="003E2C80">
                      <w:pPr>
                        <w:spacing w:line="240" w:lineRule="auto"/>
                        <w:jc w:val="center"/>
                        <w:rPr>
                          <w:rFonts w:ascii="Arial Black" w:hAnsi="Arial Black" w:cs="Arial"/>
                          <w:b/>
                          <w:color w:val="31849B"/>
                          <w:sz w:val="48"/>
                          <w:szCs w:val="44"/>
                        </w:rPr>
                      </w:pPr>
                      <w:r w:rsidRPr="00230BDC">
                        <w:rPr>
                          <w:rFonts w:ascii="Arial Black" w:hAnsi="Arial Black" w:cs="Arial"/>
                          <w:b/>
                          <w:color w:val="31849B"/>
                          <w:sz w:val="48"/>
                          <w:szCs w:val="44"/>
                        </w:rPr>
                        <w:t>Capability</w:t>
                      </w:r>
                      <w:r>
                        <w:rPr>
                          <w:rFonts w:ascii="Arial Black" w:hAnsi="Arial Black" w:cs="Arial"/>
                          <w:b/>
                          <w:color w:val="31849B"/>
                          <w:sz w:val="48"/>
                          <w:szCs w:val="44"/>
                        </w:rPr>
                        <w:t xml:space="preserve"> – </w:t>
                      </w:r>
                    </w:p>
                    <w:p w:rsidR="004A5C9D" w:rsidRPr="009A223D" w:rsidRDefault="004A5C9D" w:rsidP="003E2C80">
                      <w:pPr>
                        <w:spacing w:line="240" w:lineRule="auto"/>
                        <w:jc w:val="center"/>
                        <w:rPr>
                          <w:rFonts w:ascii="Arial Black" w:hAnsi="Arial Black" w:cs="Arial"/>
                          <w:b/>
                          <w:color w:val="31849B"/>
                          <w:sz w:val="44"/>
                          <w:szCs w:val="44"/>
                        </w:rPr>
                      </w:pPr>
                      <w:r>
                        <w:rPr>
                          <w:rFonts w:ascii="Arial Black" w:hAnsi="Arial Black" w:cs="Arial"/>
                          <w:b/>
                          <w:color w:val="31849B"/>
                          <w:sz w:val="28"/>
                          <w:szCs w:val="28"/>
                        </w:rPr>
                        <w:t>GREY BOOK</w:t>
                      </w:r>
                    </w:p>
                    <w:p w:rsidR="004A5C9D" w:rsidRDefault="004A5C9D"/>
                  </w:txbxContent>
                </v:textbox>
              </v:shape>
            </w:pict>
          </mc:Fallback>
        </mc:AlternateContent>
      </w:r>
    </w:p>
    <w:p w14:paraId="3CE30F81" w14:textId="77777777" w:rsidR="000E2C35" w:rsidRDefault="000E2C35" w:rsidP="006A2DCC"/>
    <w:p w14:paraId="3CE30F82" w14:textId="77777777" w:rsidR="000E2C35" w:rsidRDefault="000E2C35" w:rsidP="006A2DCC"/>
    <w:p w14:paraId="3CE30F83" w14:textId="77777777" w:rsidR="000E2C35" w:rsidRDefault="000E2C35" w:rsidP="006A2DCC"/>
    <w:p w14:paraId="3CE30F84" w14:textId="77777777" w:rsidR="003E2C80" w:rsidRDefault="003E2C80" w:rsidP="003E2C80">
      <w:pPr>
        <w:pStyle w:val="SubHead"/>
        <w:rPr>
          <w:rFonts w:ascii="Arial" w:hAnsi="Arial" w:cs="Arial"/>
          <w:bCs/>
          <w:sz w:val="24"/>
        </w:rPr>
      </w:pPr>
    </w:p>
    <w:p w14:paraId="3CE30F85" w14:textId="77777777" w:rsidR="003E2C80" w:rsidRDefault="003E2C80" w:rsidP="003E2C80">
      <w:pPr>
        <w:pStyle w:val="SubHead"/>
        <w:rPr>
          <w:rFonts w:ascii="Arial" w:hAnsi="Arial" w:cs="Arial"/>
          <w:bCs/>
          <w:sz w:val="24"/>
        </w:rPr>
      </w:pPr>
    </w:p>
    <w:p w14:paraId="3CE30F86" w14:textId="77777777" w:rsidR="003E2C80" w:rsidRDefault="003E2C80" w:rsidP="003E2C80">
      <w:pPr>
        <w:pStyle w:val="SubHead"/>
        <w:rPr>
          <w:rFonts w:ascii="Arial" w:hAnsi="Arial" w:cs="Arial"/>
          <w:bCs/>
          <w:sz w:val="24"/>
        </w:rPr>
      </w:pPr>
    </w:p>
    <w:p w14:paraId="3CE30F87" w14:textId="77777777" w:rsidR="003E2C80" w:rsidRDefault="003E2C80" w:rsidP="003E2C80">
      <w:pPr>
        <w:pStyle w:val="SubHead"/>
        <w:rPr>
          <w:rFonts w:ascii="Arial" w:hAnsi="Arial" w:cs="Arial"/>
          <w:bCs/>
          <w:sz w:val="24"/>
        </w:rPr>
      </w:pPr>
    </w:p>
    <w:p w14:paraId="3CE30F88" w14:textId="77777777" w:rsidR="003E2C80" w:rsidRDefault="003E2C80" w:rsidP="003E2C80">
      <w:pPr>
        <w:pStyle w:val="SubHead"/>
        <w:rPr>
          <w:rFonts w:ascii="Arial" w:hAnsi="Arial" w:cs="Arial"/>
          <w:bCs/>
          <w:sz w:val="24"/>
        </w:rPr>
      </w:pPr>
    </w:p>
    <w:p w14:paraId="3CE30F89" w14:textId="77777777" w:rsidR="003E2C80" w:rsidRDefault="003E2C80" w:rsidP="003E2C80">
      <w:pPr>
        <w:pStyle w:val="SubHead"/>
        <w:rPr>
          <w:rFonts w:ascii="Arial" w:hAnsi="Arial" w:cs="Arial"/>
          <w:bCs/>
          <w:sz w:val="24"/>
        </w:rPr>
      </w:pPr>
    </w:p>
    <w:p w14:paraId="3CE30F8A" w14:textId="77777777" w:rsidR="003E2C80" w:rsidRDefault="003E2C80" w:rsidP="003E2C80">
      <w:pPr>
        <w:pStyle w:val="SubHead"/>
        <w:rPr>
          <w:rFonts w:ascii="Arial" w:hAnsi="Arial" w:cs="Arial"/>
          <w:bCs/>
          <w:sz w:val="24"/>
        </w:rPr>
      </w:pPr>
    </w:p>
    <w:p w14:paraId="3CE30F8B" w14:textId="77777777" w:rsidR="003E2C80" w:rsidRDefault="003E2C80" w:rsidP="003E2C80">
      <w:pPr>
        <w:pStyle w:val="SubHead"/>
        <w:rPr>
          <w:rFonts w:ascii="Arial" w:hAnsi="Arial" w:cs="Arial"/>
          <w:bCs/>
          <w:sz w:val="24"/>
        </w:rPr>
      </w:pPr>
    </w:p>
    <w:p w14:paraId="3CE30F8C" w14:textId="77777777" w:rsidR="003E2C80" w:rsidRPr="003E2C80" w:rsidRDefault="009A78E6" w:rsidP="003E2C80">
      <w:pPr>
        <w:pStyle w:val="SubHead"/>
        <w:rPr>
          <w:rFonts w:ascii="Arial Black" w:hAnsi="Arial Black" w:cs="Arial"/>
          <w:b w:val="0"/>
          <w:bCs/>
          <w:color w:val="31849B"/>
          <w:szCs w:val="28"/>
        </w:rPr>
      </w:pPr>
      <w:r w:rsidRPr="009A78E6">
        <w:rPr>
          <w:rFonts w:ascii="Arial Black" w:hAnsi="Arial Black" w:cs="Arial"/>
          <w:b w:val="0"/>
          <w:bCs/>
          <w:color w:val="31849B"/>
          <w:szCs w:val="28"/>
        </w:rPr>
        <w:t>In</w:t>
      </w:r>
      <w:r w:rsidR="00964A00">
        <w:rPr>
          <w:rFonts w:ascii="Arial Black" w:hAnsi="Arial Black" w:cs="Arial"/>
          <w:b w:val="0"/>
          <w:bCs/>
          <w:color w:val="31849B"/>
          <w:szCs w:val="28"/>
        </w:rPr>
        <w:t>troduction</w:t>
      </w:r>
    </w:p>
    <w:p w14:paraId="3CE30F8D" w14:textId="77777777" w:rsidR="003E2C80" w:rsidRPr="00C60A17" w:rsidRDefault="003E2C80" w:rsidP="003E2C80">
      <w:pPr>
        <w:pStyle w:val="SubHead"/>
        <w:rPr>
          <w:rFonts w:ascii="Arial" w:hAnsi="Arial" w:cs="Arial"/>
          <w:bCs/>
          <w:sz w:val="24"/>
          <w:szCs w:val="24"/>
        </w:rPr>
      </w:pPr>
    </w:p>
    <w:p w14:paraId="3CE30F8E" w14:textId="77777777" w:rsidR="00D72A41" w:rsidRPr="00D72A41" w:rsidRDefault="009F3225" w:rsidP="00D72A41">
      <w:pPr>
        <w:rPr>
          <w:sz w:val="24"/>
        </w:rPr>
      </w:pPr>
      <w:r>
        <w:rPr>
          <w:sz w:val="24"/>
        </w:rPr>
        <w:t>T</w:t>
      </w:r>
      <w:r w:rsidR="004363F2">
        <w:rPr>
          <w:sz w:val="24"/>
        </w:rPr>
        <w:t>he Capability Procedure</w:t>
      </w:r>
      <w:r w:rsidR="00D72A41" w:rsidRPr="00D72A41">
        <w:rPr>
          <w:sz w:val="24"/>
        </w:rPr>
        <w:t xml:space="preserve"> is designed to assist employees to meet and maintain a satisfactory level of performance when they fail to reach the standard for reasons associated with </w:t>
      </w:r>
      <w:r w:rsidR="007007E5">
        <w:rPr>
          <w:sz w:val="24"/>
        </w:rPr>
        <w:t>competence</w:t>
      </w:r>
      <w:r w:rsidR="00D72A41" w:rsidRPr="00D72A41">
        <w:rPr>
          <w:sz w:val="24"/>
        </w:rPr>
        <w:t>, aptitude</w:t>
      </w:r>
      <w:r w:rsidR="00B815CD">
        <w:rPr>
          <w:sz w:val="24"/>
        </w:rPr>
        <w:t>, fitness</w:t>
      </w:r>
      <w:r w:rsidR="00D72A41" w:rsidRPr="00D72A41">
        <w:rPr>
          <w:sz w:val="24"/>
        </w:rPr>
        <w:t xml:space="preserve"> or physical or mental ability.  The emphasis in dealing with capability issues should be</w:t>
      </w:r>
      <w:r w:rsidR="00943C79">
        <w:rPr>
          <w:sz w:val="24"/>
        </w:rPr>
        <w:t xml:space="preserve"> for</w:t>
      </w:r>
      <w:r w:rsidR="00D72A41" w:rsidRPr="00D72A41">
        <w:rPr>
          <w:sz w:val="24"/>
        </w:rPr>
        <w:t xml:space="preserve"> open and honest communication backed up by support mechanisms that are aimed to assist the employee reach the required standard of performance.</w:t>
      </w:r>
    </w:p>
    <w:p w14:paraId="3CE30F8F" w14:textId="77777777" w:rsidR="009A223D" w:rsidRDefault="009A223D" w:rsidP="009A223D">
      <w:pPr>
        <w:rPr>
          <w:rFonts w:cs="Arial"/>
          <w:b/>
          <w:u w:val="single"/>
        </w:rPr>
      </w:pPr>
    </w:p>
    <w:p w14:paraId="3CE30F90" w14:textId="77777777" w:rsidR="00C33F1F" w:rsidRPr="00C01AAE" w:rsidRDefault="004363F2" w:rsidP="0037147F">
      <w:pPr>
        <w:rPr>
          <w:sz w:val="24"/>
        </w:rPr>
      </w:pPr>
      <w:r>
        <w:rPr>
          <w:sz w:val="24"/>
        </w:rPr>
        <w:t>This procedure</w:t>
      </w:r>
      <w:r w:rsidR="00C33F1F" w:rsidRPr="00C01AAE">
        <w:rPr>
          <w:sz w:val="24"/>
        </w:rPr>
        <w:t xml:space="preserve"> has been developed not only to provide assistance for employees who are unable to meet the requirements of their existing post but also to recognise the changing nature and standards of performance required in the jobs employees undertake.  It also seeks to ensure </w:t>
      </w:r>
      <w:r w:rsidR="008C113A">
        <w:rPr>
          <w:sz w:val="24"/>
        </w:rPr>
        <w:t xml:space="preserve">that the Council </w:t>
      </w:r>
      <w:r w:rsidR="00C33F1F" w:rsidRPr="00C01AAE">
        <w:rPr>
          <w:sz w:val="24"/>
        </w:rPr>
        <w:t xml:space="preserve">meets its legislative responsibilities including those associated with equality and diversity, health and safety and dismissal procedures. </w:t>
      </w:r>
    </w:p>
    <w:p w14:paraId="3CE30F91" w14:textId="77777777" w:rsidR="000E2C35" w:rsidRPr="00C01AAE" w:rsidRDefault="000E2C35" w:rsidP="0037147F">
      <w:pPr>
        <w:rPr>
          <w:sz w:val="24"/>
        </w:rPr>
      </w:pPr>
    </w:p>
    <w:p w14:paraId="3CE30F92" w14:textId="77777777" w:rsidR="00B90AD2" w:rsidRPr="0037147F" w:rsidRDefault="000F7C03" w:rsidP="0037147F">
      <w:pPr>
        <w:rPr>
          <w:rFonts w:ascii="Arial Black" w:hAnsi="Arial Black" w:cs="Arial"/>
          <w:b/>
          <w:color w:val="000000"/>
          <w:sz w:val="28"/>
          <w:szCs w:val="28"/>
        </w:rPr>
      </w:pPr>
      <w:hyperlink r:id="rId13" w:tgtFrame="_new" w:tooltip="View this document (eLibrary ref #52402)" w:history="1">
        <w:r w:rsidR="00C33F1F" w:rsidRPr="0037147F">
          <w:rPr>
            <w:rStyle w:val="Hyperlink"/>
            <w:rFonts w:ascii="Arial Black" w:hAnsi="Arial Black" w:cs="Arial"/>
            <w:b w:val="0"/>
            <w:sz w:val="28"/>
            <w:szCs w:val="28"/>
          </w:rPr>
          <w:t>Scope</w:t>
        </w:r>
      </w:hyperlink>
    </w:p>
    <w:p w14:paraId="3CE30F93" w14:textId="77777777" w:rsidR="000E2C35" w:rsidRDefault="000E2C35" w:rsidP="006A2DCC"/>
    <w:p w14:paraId="3CE30F94" w14:textId="77777777" w:rsidR="00C33F1F" w:rsidRDefault="004363F2" w:rsidP="0037147F">
      <w:pPr>
        <w:rPr>
          <w:sz w:val="24"/>
        </w:rPr>
      </w:pPr>
      <w:r>
        <w:rPr>
          <w:sz w:val="24"/>
        </w:rPr>
        <w:t xml:space="preserve">This procedure </w:t>
      </w:r>
      <w:r w:rsidR="00C33F1F" w:rsidRPr="00C01AAE">
        <w:rPr>
          <w:sz w:val="24"/>
        </w:rPr>
        <w:t>applies to all em</w:t>
      </w:r>
      <w:r w:rsidR="007007E5">
        <w:rPr>
          <w:sz w:val="24"/>
        </w:rPr>
        <w:t>ployees covered by the NJC for L</w:t>
      </w:r>
      <w:r w:rsidR="00C33F1F" w:rsidRPr="00C01AAE">
        <w:rPr>
          <w:sz w:val="24"/>
        </w:rPr>
        <w:t xml:space="preserve">ocal </w:t>
      </w:r>
      <w:r w:rsidR="007007E5">
        <w:rPr>
          <w:sz w:val="24"/>
        </w:rPr>
        <w:t>Authority Fire and Rescue S</w:t>
      </w:r>
      <w:r w:rsidR="007E78A0">
        <w:rPr>
          <w:sz w:val="24"/>
        </w:rPr>
        <w:t>ervices, Grey Book</w:t>
      </w:r>
      <w:r w:rsidR="00C33F1F" w:rsidRPr="00C01AAE">
        <w:rPr>
          <w:sz w:val="24"/>
        </w:rPr>
        <w:t>.</w:t>
      </w:r>
    </w:p>
    <w:p w14:paraId="3CE30F95" w14:textId="77777777" w:rsidR="005113A8" w:rsidRDefault="005113A8" w:rsidP="005113A8">
      <w:pPr>
        <w:rPr>
          <w:rFonts w:cs="Arial"/>
          <w:color w:val="000000"/>
          <w:sz w:val="24"/>
        </w:rPr>
      </w:pPr>
    </w:p>
    <w:p w14:paraId="3CE30F96" w14:textId="77777777" w:rsidR="00C33F1F" w:rsidRPr="00C01AAE" w:rsidRDefault="004363F2" w:rsidP="0037147F">
      <w:pPr>
        <w:rPr>
          <w:sz w:val="24"/>
        </w:rPr>
      </w:pPr>
      <w:r>
        <w:rPr>
          <w:sz w:val="24"/>
        </w:rPr>
        <w:t>This procedure</w:t>
      </w:r>
      <w:r w:rsidR="00C33F1F" w:rsidRPr="00C01AAE">
        <w:rPr>
          <w:sz w:val="24"/>
        </w:rPr>
        <w:t xml:space="preserve"> does not apply to cases involving ill health or conduct issues which are covered by the </w:t>
      </w:r>
      <w:r w:rsidR="007D154A">
        <w:rPr>
          <w:sz w:val="24"/>
        </w:rPr>
        <w:t xml:space="preserve">Sickness </w:t>
      </w:r>
      <w:r w:rsidR="007007E5">
        <w:rPr>
          <w:sz w:val="24"/>
        </w:rPr>
        <w:t>Management</w:t>
      </w:r>
      <w:r w:rsidR="00C33F1F" w:rsidRPr="00C01AAE">
        <w:rPr>
          <w:sz w:val="24"/>
        </w:rPr>
        <w:t xml:space="preserve">, </w:t>
      </w:r>
      <w:r>
        <w:rPr>
          <w:sz w:val="24"/>
        </w:rPr>
        <w:t>Bullying and Harassment</w:t>
      </w:r>
      <w:r w:rsidR="005113A8">
        <w:rPr>
          <w:sz w:val="24"/>
        </w:rPr>
        <w:t>, Drugs and Alcohol</w:t>
      </w:r>
      <w:r>
        <w:rPr>
          <w:sz w:val="24"/>
        </w:rPr>
        <w:t xml:space="preserve"> or the Disciplinary p</w:t>
      </w:r>
      <w:r w:rsidR="00C33F1F" w:rsidRPr="00C01AAE">
        <w:rPr>
          <w:sz w:val="24"/>
        </w:rPr>
        <w:t>rocedure</w:t>
      </w:r>
      <w:r>
        <w:rPr>
          <w:sz w:val="24"/>
        </w:rPr>
        <w:t>s</w:t>
      </w:r>
      <w:r w:rsidR="00C33F1F" w:rsidRPr="00C01AAE">
        <w:rPr>
          <w:sz w:val="24"/>
        </w:rPr>
        <w:t>.</w:t>
      </w:r>
    </w:p>
    <w:p w14:paraId="3CE30F97" w14:textId="77777777" w:rsidR="0063272B" w:rsidRPr="00C01AAE" w:rsidRDefault="0063272B" w:rsidP="00C01AAE">
      <w:pPr>
        <w:ind w:left="709"/>
        <w:rPr>
          <w:sz w:val="24"/>
        </w:rPr>
      </w:pPr>
    </w:p>
    <w:p w14:paraId="3CE30F98" w14:textId="77777777" w:rsidR="005113A8" w:rsidRDefault="004363F2" w:rsidP="0037147F">
      <w:pPr>
        <w:rPr>
          <w:sz w:val="24"/>
        </w:rPr>
      </w:pPr>
      <w:r>
        <w:rPr>
          <w:sz w:val="24"/>
        </w:rPr>
        <w:t>This procedure</w:t>
      </w:r>
      <w:r w:rsidR="00C33F1F" w:rsidRPr="00C01AAE">
        <w:rPr>
          <w:sz w:val="24"/>
        </w:rPr>
        <w:t xml:space="preserve"> does not apply to employees whose employment is to end</w:t>
      </w:r>
      <w:r w:rsidR="0063272B">
        <w:rPr>
          <w:sz w:val="24"/>
        </w:rPr>
        <w:t>:-</w:t>
      </w:r>
      <w:r w:rsidR="00C33F1F" w:rsidRPr="00C01AAE">
        <w:rPr>
          <w:sz w:val="24"/>
        </w:rPr>
        <w:t xml:space="preserve"> </w:t>
      </w:r>
    </w:p>
    <w:p w14:paraId="3CE30F99" w14:textId="77777777" w:rsidR="005113A8" w:rsidRDefault="00C33F1F" w:rsidP="005113A8">
      <w:pPr>
        <w:pStyle w:val="ListParagraph"/>
        <w:numPr>
          <w:ilvl w:val="0"/>
          <w:numId w:val="40"/>
        </w:numPr>
        <w:rPr>
          <w:sz w:val="24"/>
        </w:rPr>
      </w:pPr>
      <w:r w:rsidRPr="005113A8">
        <w:rPr>
          <w:sz w:val="24"/>
        </w:rPr>
        <w:t xml:space="preserve">a probationary period of service, where dismissal arises from unsuitability for confirmation of appointment, or </w:t>
      </w:r>
    </w:p>
    <w:p w14:paraId="3CE30F9A" w14:textId="77777777" w:rsidR="00C33F1F" w:rsidRPr="005113A8" w:rsidRDefault="00C33F1F" w:rsidP="005113A8">
      <w:pPr>
        <w:pStyle w:val="ListParagraph"/>
        <w:numPr>
          <w:ilvl w:val="0"/>
          <w:numId w:val="40"/>
        </w:numPr>
        <w:rPr>
          <w:sz w:val="24"/>
        </w:rPr>
      </w:pPr>
      <w:r w:rsidRPr="005113A8">
        <w:rPr>
          <w:sz w:val="24"/>
        </w:rPr>
        <w:t>those subject to r</w:t>
      </w:r>
      <w:r w:rsidR="00964A00" w:rsidRPr="005113A8">
        <w:rPr>
          <w:sz w:val="24"/>
        </w:rPr>
        <w:t>edundancy.</w:t>
      </w:r>
    </w:p>
    <w:p w14:paraId="3CE30F9B" w14:textId="77777777" w:rsidR="00C33F1F" w:rsidRDefault="00C33F1F" w:rsidP="00C33F1F">
      <w:pPr>
        <w:ind w:firstLine="709"/>
      </w:pPr>
    </w:p>
    <w:p w14:paraId="3CE30F9C" w14:textId="77777777" w:rsidR="00B815CD" w:rsidRDefault="00B815CD" w:rsidP="0037147F">
      <w:pPr>
        <w:rPr>
          <w:rStyle w:val="Hyperlink"/>
          <w:rFonts w:ascii="Arial Black" w:hAnsi="Arial Black" w:cs="Arial"/>
          <w:sz w:val="28"/>
          <w:szCs w:val="28"/>
        </w:rPr>
      </w:pPr>
    </w:p>
    <w:p w14:paraId="3CE30F9D" w14:textId="77777777" w:rsidR="00574CDB" w:rsidRDefault="00574CDB" w:rsidP="0037147F">
      <w:pPr>
        <w:rPr>
          <w:rStyle w:val="Hyperlink"/>
          <w:rFonts w:ascii="Arial Black" w:hAnsi="Arial Black" w:cs="Arial"/>
          <w:sz w:val="28"/>
          <w:szCs w:val="28"/>
        </w:rPr>
      </w:pPr>
    </w:p>
    <w:p w14:paraId="3CE30F9E" w14:textId="77777777" w:rsidR="004363F2" w:rsidRDefault="004363F2" w:rsidP="0037147F">
      <w:pPr>
        <w:rPr>
          <w:rStyle w:val="Hyperlink"/>
          <w:rFonts w:ascii="Arial Black" w:hAnsi="Arial Black" w:cs="Arial"/>
          <w:sz w:val="28"/>
          <w:szCs w:val="28"/>
        </w:rPr>
      </w:pPr>
      <w:r w:rsidRPr="004363F2">
        <w:rPr>
          <w:rStyle w:val="Hyperlink"/>
          <w:rFonts w:ascii="Arial Black" w:hAnsi="Arial Black" w:cs="Arial"/>
          <w:sz w:val="28"/>
          <w:szCs w:val="28"/>
        </w:rPr>
        <w:t>Principles</w:t>
      </w:r>
    </w:p>
    <w:p w14:paraId="3CE30F9F" w14:textId="77777777" w:rsidR="004363F2" w:rsidRPr="00B815CD" w:rsidRDefault="004363F2" w:rsidP="0037147F">
      <w:pPr>
        <w:rPr>
          <w:rStyle w:val="Hyperlink"/>
          <w:rFonts w:ascii="Arial Black" w:hAnsi="Arial Black" w:cs="Arial"/>
          <w:sz w:val="22"/>
          <w:szCs w:val="28"/>
        </w:rPr>
      </w:pPr>
    </w:p>
    <w:p w14:paraId="3CE30FA0" w14:textId="77777777" w:rsidR="00C01085" w:rsidRPr="00C01AAE" w:rsidRDefault="00C01085" w:rsidP="002D6592">
      <w:pPr>
        <w:rPr>
          <w:sz w:val="24"/>
        </w:rPr>
      </w:pPr>
      <w:r w:rsidRPr="00C01AAE">
        <w:rPr>
          <w:sz w:val="24"/>
        </w:rPr>
        <w:lastRenderedPageBreak/>
        <w:t xml:space="preserve">The Council seeks to achieve and maintain high standards of service delivery through its employees.  In order to achieve this it has established standards and monitors performance whilst providing employees with appropriate support to meet those standards.   This may include a review of the job requirements and working arrangements, counselling, training and coaching, and, in cases of </w:t>
      </w:r>
      <w:r w:rsidR="005113A8">
        <w:rPr>
          <w:sz w:val="24"/>
        </w:rPr>
        <w:t>physical or mental ability</w:t>
      </w:r>
      <w:r w:rsidRPr="00C01AAE">
        <w:rPr>
          <w:sz w:val="24"/>
        </w:rPr>
        <w:t xml:space="preserve">, support from </w:t>
      </w:r>
      <w:r w:rsidR="007007E5">
        <w:rPr>
          <w:sz w:val="24"/>
        </w:rPr>
        <w:t>Employee Wellbeing Service</w:t>
      </w:r>
      <w:r w:rsidR="00943C79">
        <w:rPr>
          <w:sz w:val="24"/>
        </w:rPr>
        <w:t xml:space="preserve"> and/or Service Fitness Ad</w:t>
      </w:r>
      <w:r w:rsidR="00943C79" w:rsidRPr="007007E5">
        <w:rPr>
          <w:sz w:val="24"/>
        </w:rPr>
        <w:t>visor</w:t>
      </w:r>
      <w:r w:rsidRPr="00C01AAE">
        <w:rPr>
          <w:sz w:val="24"/>
        </w:rPr>
        <w:t>.</w:t>
      </w:r>
      <w:r w:rsidR="002D6592" w:rsidRPr="002D6592">
        <w:t xml:space="preserve"> </w:t>
      </w:r>
      <w:r w:rsidR="002D6592">
        <w:t>T</w:t>
      </w:r>
      <w:r w:rsidR="002D6592" w:rsidRPr="002D6592">
        <w:rPr>
          <w:sz w:val="24"/>
        </w:rPr>
        <w:t>he stages in the procedure would normally be followed in</w:t>
      </w:r>
      <w:r w:rsidR="002D6592">
        <w:rPr>
          <w:sz w:val="24"/>
        </w:rPr>
        <w:t xml:space="preserve"> </w:t>
      </w:r>
      <w:r w:rsidR="002D6592" w:rsidRPr="002D6592">
        <w:rPr>
          <w:sz w:val="24"/>
        </w:rPr>
        <w:t>sequence and account should be taken of the</w:t>
      </w:r>
      <w:r w:rsidR="00943C79">
        <w:rPr>
          <w:sz w:val="24"/>
        </w:rPr>
        <w:t xml:space="preserve"> individuals</w:t>
      </w:r>
      <w:r w:rsidR="002D6592" w:rsidRPr="002D6592">
        <w:rPr>
          <w:sz w:val="24"/>
        </w:rPr>
        <w:t xml:space="preserve"> Personal Development Record</w:t>
      </w:r>
      <w:r w:rsidR="002D6592">
        <w:rPr>
          <w:sz w:val="24"/>
        </w:rPr>
        <w:t xml:space="preserve"> </w:t>
      </w:r>
      <w:r w:rsidR="002D6592" w:rsidRPr="002D6592">
        <w:rPr>
          <w:sz w:val="24"/>
        </w:rPr>
        <w:t>(PDR)</w:t>
      </w:r>
      <w:r w:rsidR="002D6592">
        <w:rPr>
          <w:sz w:val="24"/>
        </w:rPr>
        <w:t>.</w:t>
      </w:r>
    </w:p>
    <w:p w14:paraId="3CE30FA1" w14:textId="77777777" w:rsidR="00C01085" w:rsidRPr="00C01AAE" w:rsidRDefault="00C01085" w:rsidP="00C01085">
      <w:pPr>
        <w:rPr>
          <w:sz w:val="24"/>
        </w:rPr>
      </w:pPr>
    </w:p>
    <w:p w14:paraId="3CE30FA2" w14:textId="77777777" w:rsidR="00C01085" w:rsidRPr="00C01AAE" w:rsidRDefault="00C01085" w:rsidP="00C01085">
      <w:pPr>
        <w:rPr>
          <w:sz w:val="24"/>
        </w:rPr>
      </w:pPr>
      <w:r w:rsidRPr="00C01AAE">
        <w:rPr>
          <w:sz w:val="24"/>
        </w:rPr>
        <w:t>In dealing with cases of poor performance the Council distinguishes between:</w:t>
      </w:r>
    </w:p>
    <w:p w14:paraId="3CE30FA3" w14:textId="77777777" w:rsidR="00C01085" w:rsidRPr="00C01AAE" w:rsidRDefault="00C01085" w:rsidP="00C01085">
      <w:pPr>
        <w:rPr>
          <w:b/>
          <w:bCs/>
          <w:sz w:val="24"/>
        </w:rPr>
      </w:pPr>
    </w:p>
    <w:p w14:paraId="3CE30FA4" w14:textId="77777777" w:rsidR="00C01085" w:rsidRPr="008C113A" w:rsidRDefault="00C01085" w:rsidP="00C01085">
      <w:pPr>
        <w:numPr>
          <w:ilvl w:val="0"/>
          <w:numId w:val="22"/>
        </w:numPr>
        <w:spacing w:line="240" w:lineRule="auto"/>
        <w:ind w:left="709" w:hanging="709"/>
        <w:rPr>
          <w:b/>
          <w:bCs/>
          <w:sz w:val="24"/>
        </w:rPr>
      </w:pPr>
      <w:r w:rsidRPr="008C113A">
        <w:rPr>
          <w:sz w:val="24"/>
        </w:rPr>
        <w:t>negligence, lack of application or attitudinal problems, where the Disciplinary Procedure is applicable</w:t>
      </w:r>
    </w:p>
    <w:p w14:paraId="3CE30FA5" w14:textId="77777777" w:rsidR="00C01085" w:rsidRDefault="00C01085" w:rsidP="00C01085">
      <w:pPr>
        <w:numPr>
          <w:ilvl w:val="0"/>
          <w:numId w:val="22"/>
        </w:numPr>
        <w:spacing w:line="240" w:lineRule="auto"/>
        <w:ind w:left="0" w:firstLine="0"/>
        <w:rPr>
          <w:sz w:val="24"/>
        </w:rPr>
      </w:pPr>
      <w:r w:rsidRPr="008C113A">
        <w:rPr>
          <w:sz w:val="24"/>
        </w:rPr>
        <w:t xml:space="preserve">health, where the </w:t>
      </w:r>
      <w:r w:rsidR="007D154A">
        <w:rPr>
          <w:sz w:val="24"/>
        </w:rPr>
        <w:t xml:space="preserve">Sickness </w:t>
      </w:r>
      <w:r w:rsidR="0089229D">
        <w:rPr>
          <w:sz w:val="24"/>
        </w:rPr>
        <w:t>Man</w:t>
      </w:r>
      <w:r w:rsidR="00574CDB">
        <w:rPr>
          <w:sz w:val="24"/>
        </w:rPr>
        <w:t>a</w:t>
      </w:r>
      <w:r w:rsidR="0089229D">
        <w:rPr>
          <w:sz w:val="24"/>
        </w:rPr>
        <w:t>gement</w:t>
      </w:r>
      <w:r>
        <w:rPr>
          <w:sz w:val="24"/>
        </w:rPr>
        <w:t xml:space="preserve"> procedure</w:t>
      </w:r>
      <w:r w:rsidRPr="008C113A">
        <w:rPr>
          <w:sz w:val="24"/>
        </w:rPr>
        <w:t xml:space="preserve"> is applicable  </w:t>
      </w:r>
    </w:p>
    <w:p w14:paraId="3CE30FA6" w14:textId="77777777" w:rsidR="007C46A1" w:rsidRPr="008C113A" w:rsidRDefault="007C46A1" w:rsidP="0032468A">
      <w:pPr>
        <w:numPr>
          <w:ilvl w:val="0"/>
          <w:numId w:val="22"/>
        </w:numPr>
        <w:spacing w:line="240" w:lineRule="auto"/>
        <w:ind w:left="709" w:hanging="709"/>
        <w:rPr>
          <w:sz w:val="24"/>
        </w:rPr>
      </w:pPr>
      <w:r>
        <w:rPr>
          <w:sz w:val="24"/>
        </w:rPr>
        <w:t>for other reasons of poor performance</w:t>
      </w:r>
      <w:r w:rsidR="004D6352">
        <w:rPr>
          <w:sz w:val="24"/>
        </w:rPr>
        <w:t xml:space="preserve"> or inability to meet the role requirements,</w:t>
      </w:r>
      <w:r>
        <w:rPr>
          <w:sz w:val="24"/>
        </w:rPr>
        <w:t xml:space="preserve"> the Capability Procedure will apply.</w:t>
      </w:r>
    </w:p>
    <w:p w14:paraId="3CE30FA7" w14:textId="77777777" w:rsidR="00C01085" w:rsidRDefault="00C01085" w:rsidP="00C01085">
      <w:pPr>
        <w:autoSpaceDE w:val="0"/>
        <w:autoSpaceDN w:val="0"/>
        <w:adjustRightInd w:val="0"/>
        <w:spacing w:line="240" w:lineRule="auto"/>
        <w:rPr>
          <w:rFonts w:cs="Arial"/>
          <w:color w:val="000000"/>
          <w:sz w:val="24"/>
        </w:rPr>
      </w:pPr>
    </w:p>
    <w:p w14:paraId="3CE30FA8" w14:textId="77777777" w:rsidR="00C01085" w:rsidRDefault="000F7C03" w:rsidP="00C01085">
      <w:pPr>
        <w:spacing w:line="240" w:lineRule="auto"/>
        <w:rPr>
          <w:rStyle w:val="Hyperlink"/>
          <w:rFonts w:ascii="Arial Black" w:hAnsi="Arial Black" w:cs="Arial"/>
          <w:color w:val="0082AA"/>
          <w:sz w:val="28"/>
          <w:szCs w:val="28"/>
        </w:rPr>
      </w:pPr>
      <w:hyperlink r:id="rId14" w:tgtFrame="_new" w:tooltip="View this document (eLibrary ref #52402)" w:history="1">
        <w:r w:rsidR="00C01085" w:rsidRPr="00E56122">
          <w:rPr>
            <w:rStyle w:val="Hyperlink"/>
            <w:rFonts w:ascii="Arial Black" w:hAnsi="Arial Black" w:cs="Arial"/>
            <w:color w:val="0082AA"/>
            <w:sz w:val="28"/>
            <w:szCs w:val="28"/>
          </w:rPr>
          <w:t>P</w:t>
        </w:r>
        <w:r w:rsidR="00C01085">
          <w:rPr>
            <w:rStyle w:val="Hyperlink"/>
            <w:rFonts w:ascii="Arial Black" w:hAnsi="Arial Black" w:cs="Arial"/>
            <w:color w:val="0082AA"/>
            <w:sz w:val="28"/>
            <w:szCs w:val="28"/>
          </w:rPr>
          <w:t>rocess</w:t>
        </w:r>
      </w:hyperlink>
    </w:p>
    <w:p w14:paraId="3CE30FA9" w14:textId="77777777" w:rsidR="00AB75F8" w:rsidRPr="00AB75F8" w:rsidRDefault="00AB75F8" w:rsidP="00C01085">
      <w:pPr>
        <w:spacing w:line="240" w:lineRule="auto"/>
        <w:rPr>
          <w:rStyle w:val="Hyperlink"/>
          <w:rFonts w:ascii="Arial Black" w:hAnsi="Arial Black" w:cs="Arial"/>
          <w:color w:val="0082AA"/>
          <w:sz w:val="16"/>
          <w:szCs w:val="28"/>
        </w:rPr>
      </w:pPr>
    </w:p>
    <w:p w14:paraId="3CE30FAA" w14:textId="77777777" w:rsidR="00F05708" w:rsidRDefault="002D6592" w:rsidP="00C01085">
      <w:pPr>
        <w:spacing w:line="240" w:lineRule="auto"/>
        <w:rPr>
          <w:sz w:val="24"/>
        </w:rPr>
      </w:pPr>
      <w:r w:rsidRPr="00BA052C">
        <w:rPr>
          <w:sz w:val="24"/>
        </w:rPr>
        <w:t xml:space="preserve">The employee may be accompanied at </w:t>
      </w:r>
      <w:r>
        <w:rPr>
          <w:sz w:val="24"/>
        </w:rPr>
        <w:t>any</w:t>
      </w:r>
      <w:r w:rsidRPr="00BA052C">
        <w:rPr>
          <w:sz w:val="24"/>
        </w:rPr>
        <w:t xml:space="preserve"> </w:t>
      </w:r>
      <w:r>
        <w:rPr>
          <w:sz w:val="24"/>
        </w:rPr>
        <w:t>stage of the process</w:t>
      </w:r>
      <w:r w:rsidRPr="00BA052C">
        <w:rPr>
          <w:sz w:val="24"/>
        </w:rPr>
        <w:t xml:space="preserve"> by a co-worker or trade union representative if </w:t>
      </w:r>
      <w:r>
        <w:rPr>
          <w:sz w:val="24"/>
        </w:rPr>
        <w:t xml:space="preserve">they </w:t>
      </w:r>
      <w:r w:rsidRPr="00BA052C">
        <w:rPr>
          <w:sz w:val="24"/>
        </w:rPr>
        <w:t>wish.</w:t>
      </w:r>
    </w:p>
    <w:p w14:paraId="3CE30FAB" w14:textId="77777777" w:rsidR="002D6592" w:rsidRPr="00B815CD" w:rsidRDefault="002D6592" w:rsidP="00C01085">
      <w:pPr>
        <w:spacing w:line="240" w:lineRule="auto"/>
        <w:rPr>
          <w:rStyle w:val="Hyperlink"/>
          <w:rFonts w:ascii="Arial Black" w:hAnsi="Arial Black" w:cs="Arial"/>
          <w:color w:val="0082AA"/>
          <w:sz w:val="24"/>
          <w:szCs w:val="28"/>
        </w:rPr>
      </w:pPr>
    </w:p>
    <w:p w14:paraId="3CE30FAC" w14:textId="77777777" w:rsidR="00F05708" w:rsidRDefault="00F05708" w:rsidP="00987E46">
      <w:pPr>
        <w:pStyle w:val="ListParagraph"/>
        <w:numPr>
          <w:ilvl w:val="0"/>
          <w:numId w:val="45"/>
        </w:numPr>
        <w:spacing w:line="240" w:lineRule="auto"/>
        <w:rPr>
          <w:rStyle w:val="Hyperlink"/>
          <w:rFonts w:ascii="Arial Black" w:hAnsi="Arial Black" w:cs="Arial"/>
          <w:color w:val="0082AA"/>
          <w:sz w:val="28"/>
          <w:szCs w:val="28"/>
        </w:rPr>
      </w:pPr>
      <w:r w:rsidRPr="00987E46">
        <w:rPr>
          <w:rStyle w:val="Hyperlink"/>
          <w:rFonts w:ascii="Arial Black" w:hAnsi="Arial Black" w:cs="Arial"/>
          <w:color w:val="0082AA"/>
          <w:sz w:val="28"/>
          <w:szCs w:val="28"/>
        </w:rPr>
        <w:t>Informal stage</w:t>
      </w:r>
    </w:p>
    <w:p w14:paraId="3CE30FAD" w14:textId="77777777" w:rsidR="00AB75F8" w:rsidRPr="00AB75F8" w:rsidRDefault="00AB75F8" w:rsidP="00AB75F8">
      <w:pPr>
        <w:pStyle w:val="ListParagraph"/>
        <w:spacing w:line="240" w:lineRule="auto"/>
        <w:rPr>
          <w:rStyle w:val="Hyperlink"/>
          <w:rFonts w:ascii="Arial Black" w:hAnsi="Arial Black" w:cs="Arial"/>
          <w:color w:val="0082AA"/>
          <w:sz w:val="14"/>
          <w:szCs w:val="28"/>
        </w:rPr>
      </w:pPr>
    </w:p>
    <w:p w14:paraId="3CE30FAE" w14:textId="77777777" w:rsidR="00F05708" w:rsidRPr="00F05708" w:rsidRDefault="00F05708" w:rsidP="00F05708">
      <w:pPr>
        <w:spacing w:line="240" w:lineRule="auto"/>
        <w:rPr>
          <w:rStyle w:val="Hyperlink"/>
          <w:rFonts w:cs="Arial"/>
          <w:b w:val="0"/>
          <w:color w:val="auto"/>
          <w:sz w:val="24"/>
        </w:rPr>
      </w:pPr>
      <w:r w:rsidRPr="00F05708">
        <w:rPr>
          <w:rStyle w:val="Hyperlink"/>
          <w:rFonts w:cs="Arial"/>
          <w:b w:val="0"/>
          <w:color w:val="auto"/>
          <w:sz w:val="24"/>
        </w:rPr>
        <w:t>This is an informal discussion with the line manager. The informal approach means that minor problems should be dealt with quickly</w:t>
      </w:r>
      <w:r>
        <w:rPr>
          <w:rStyle w:val="Hyperlink"/>
          <w:rFonts w:cs="Arial"/>
          <w:b w:val="0"/>
          <w:color w:val="auto"/>
          <w:sz w:val="24"/>
        </w:rPr>
        <w:t xml:space="preserve"> </w:t>
      </w:r>
      <w:r w:rsidRPr="00F05708">
        <w:rPr>
          <w:rStyle w:val="Hyperlink"/>
          <w:rFonts w:cs="Arial"/>
          <w:b w:val="0"/>
          <w:color w:val="auto"/>
          <w:sz w:val="24"/>
        </w:rPr>
        <w:t>and confidentially. The line manager will speak to the employee about their</w:t>
      </w:r>
      <w:r>
        <w:rPr>
          <w:rStyle w:val="Hyperlink"/>
          <w:rFonts w:cs="Arial"/>
          <w:b w:val="0"/>
          <w:color w:val="auto"/>
          <w:sz w:val="24"/>
        </w:rPr>
        <w:t xml:space="preserve"> </w:t>
      </w:r>
      <w:r w:rsidRPr="00F05708">
        <w:rPr>
          <w:rStyle w:val="Hyperlink"/>
          <w:rFonts w:cs="Arial"/>
          <w:b w:val="0"/>
          <w:color w:val="auto"/>
          <w:sz w:val="24"/>
        </w:rPr>
        <w:t xml:space="preserve">performance and </w:t>
      </w:r>
      <w:r>
        <w:rPr>
          <w:sz w:val="24"/>
        </w:rPr>
        <w:t>explore together how performance can be improved</w:t>
      </w:r>
      <w:r w:rsidR="004D6352">
        <w:rPr>
          <w:sz w:val="24"/>
        </w:rPr>
        <w:t>,</w:t>
      </w:r>
      <w:r>
        <w:rPr>
          <w:sz w:val="24"/>
        </w:rPr>
        <w:t xml:space="preserve"> determining the support and training requirements. </w:t>
      </w:r>
      <w:r w:rsidRPr="00F05708">
        <w:rPr>
          <w:rStyle w:val="Hyperlink"/>
          <w:rFonts w:cs="Arial"/>
          <w:b w:val="0"/>
          <w:color w:val="auto"/>
          <w:sz w:val="24"/>
        </w:rPr>
        <w:t xml:space="preserve"> </w:t>
      </w:r>
    </w:p>
    <w:p w14:paraId="3CE30FAF" w14:textId="77777777" w:rsidR="00F05708" w:rsidRDefault="00F05708" w:rsidP="00F05708">
      <w:pPr>
        <w:spacing w:line="240" w:lineRule="auto"/>
        <w:rPr>
          <w:rStyle w:val="Hyperlink"/>
          <w:rFonts w:cs="Arial"/>
          <w:b w:val="0"/>
          <w:color w:val="auto"/>
          <w:sz w:val="24"/>
        </w:rPr>
      </w:pPr>
      <w:r w:rsidRPr="00F05708">
        <w:rPr>
          <w:rStyle w:val="Hyperlink"/>
          <w:rFonts w:cs="Arial"/>
          <w:b w:val="0"/>
          <w:color w:val="auto"/>
          <w:sz w:val="24"/>
        </w:rPr>
        <w:t xml:space="preserve"> </w:t>
      </w:r>
    </w:p>
    <w:p w14:paraId="3CE30FB0" w14:textId="77777777" w:rsidR="00F05708" w:rsidRDefault="00F05708" w:rsidP="00F05708">
      <w:pPr>
        <w:rPr>
          <w:sz w:val="24"/>
        </w:rPr>
      </w:pPr>
      <w:r w:rsidRPr="00F05708">
        <w:rPr>
          <w:rStyle w:val="Hyperlink"/>
          <w:rFonts w:cs="Arial"/>
          <w:b w:val="0"/>
          <w:color w:val="auto"/>
          <w:sz w:val="24"/>
        </w:rPr>
        <w:t>At the informal stage the manager should ensure that employees are clear of the</w:t>
      </w:r>
      <w:r>
        <w:rPr>
          <w:rStyle w:val="Hyperlink"/>
          <w:rFonts w:cs="Arial"/>
          <w:b w:val="0"/>
          <w:color w:val="auto"/>
          <w:sz w:val="24"/>
        </w:rPr>
        <w:t xml:space="preserve"> </w:t>
      </w:r>
      <w:r w:rsidRPr="00F05708">
        <w:rPr>
          <w:rStyle w:val="Hyperlink"/>
          <w:rFonts w:cs="Arial"/>
          <w:b w:val="0"/>
          <w:color w:val="auto"/>
          <w:sz w:val="24"/>
        </w:rPr>
        <w:t>expected outcomes and the process by which they will be achieved.</w:t>
      </w:r>
      <w:r w:rsidRPr="00F05708">
        <w:rPr>
          <w:sz w:val="24"/>
        </w:rPr>
        <w:t xml:space="preserve"> </w:t>
      </w:r>
      <w:r>
        <w:rPr>
          <w:sz w:val="24"/>
        </w:rPr>
        <w:t xml:space="preserve">Once agreed the actions should be confirmed in writing to the employee along with agreed review dates. </w:t>
      </w:r>
    </w:p>
    <w:p w14:paraId="3CE30FB1" w14:textId="77777777" w:rsidR="00F05708" w:rsidRPr="00F05708" w:rsidRDefault="00F05708" w:rsidP="00F05708">
      <w:pPr>
        <w:spacing w:line="240" w:lineRule="auto"/>
        <w:rPr>
          <w:rStyle w:val="Hyperlink"/>
          <w:rFonts w:ascii="Arial Black" w:hAnsi="Arial Black" w:cs="Arial"/>
          <w:color w:val="0082AA"/>
          <w:sz w:val="28"/>
          <w:szCs w:val="28"/>
        </w:rPr>
      </w:pPr>
    </w:p>
    <w:p w14:paraId="3CE30FB2" w14:textId="77777777" w:rsidR="00F05708" w:rsidRDefault="00F05708" w:rsidP="00987E46">
      <w:pPr>
        <w:pStyle w:val="ListParagraph"/>
        <w:numPr>
          <w:ilvl w:val="0"/>
          <w:numId w:val="45"/>
        </w:numPr>
        <w:spacing w:line="240" w:lineRule="auto"/>
        <w:rPr>
          <w:rStyle w:val="Hyperlink"/>
          <w:rFonts w:ascii="Arial Black" w:hAnsi="Arial Black" w:cs="Arial"/>
          <w:color w:val="0082AA"/>
          <w:sz w:val="28"/>
          <w:szCs w:val="28"/>
        </w:rPr>
      </w:pPr>
      <w:r w:rsidRPr="00987E46">
        <w:rPr>
          <w:rStyle w:val="Hyperlink"/>
          <w:rFonts w:ascii="Arial Black" w:hAnsi="Arial Black" w:cs="Arial"/>
          <w:color w:val="0082AA"/>
          <w:sz w:val="28"/>
          <w:szCs w:val="28"/>
        </w:rPr>
        <w:t>First formal stage</w:t>
      </w:r>
    </w:p>
    <w:p w14:paraId="3CE30FB3" w14:textId="77777777" w:rsidR="00AB75F8" w:rsidRPr="00AB75F8" w:rsidRDefault="00AB75F8" w:rsidP="00AB75F8">
      <w:pPr>
        <w:pStyle w:val="ListParagraph"/>
        <w:spacing w:line="240" w:lineRule="auto"/>
        <w:rPr>
          <w:rStyle w:val="Hyperlink"/>
          <w:rFonts w:ascii="Arial Black" w:hAnsi="Arial Black" w:cs="Arial"/>
          <w:color w:val="0082AA"/>
          <w:sz w:val="16"/>
          <w:szCs w:val="28"/>
        </w:rPr>
      </w:pPr>
    </w:p>
    <w:p w14:paraId="3CE30FB4" w14:textId="77777777" w:rsidR="00F05708" w:rsidRDefault="00F05708" w:rsidP="00F05708">
      <w:pPr>
        <w:spacing w:line="240" w:lineRule="auto"/>
        <w:rPr>
          <w:rStyle w:val="Hyperlink"/>
          <w:rFonts w:cs="Arial"/>
          <w:b w:val="0"/>
          <w:color w:val="auto"/>
          <w:sz w:val="24"/>
        </w:rPr>
      </w:pPr>
      <w:r w:rsidRPr="00F05708">
        <w:rPr>
          <w:rStyle w:val="Hyperlink"/>
          <w:rFonts w:cs="Arial"/>
          <w:b w:val="0"/>
          <w:color w:val="auto"/>
          <w:sz w:val="24"/>
        </w:rPr>
        <w:t>An employee’s line manager, at Watch Manager level or above, may initiate the</w:t>
      </w:r>
      <w:r w:rsidR="00793DC9">
        <w:rPr>
          <w:rStyle w:val="Hyperlink"/>
          <w:rFonts w:cs="Arial"/>
          <w:b w:val="0"/>
          <w:color w:val="auto"/>
          <w:sz w:val="24"/>
        </w:rPr>
        <w:t xml:space="preserve"> formal </w:t>
      </w:r>
      <w:r w:rsidR="003D5D9E">
        <w:rPr>
          <w:rStyle w:val="Hyperlink"/>
          <w:rFonts w:cs="Arial"/>
          <w:b w:val="0"/>
          <w:color w:val="auto"/>
          <w:sz w:val="24"/>
        </w:rPr>
        <w:t xml:space="preserve">capability </w:t>
      </w:r>
      <w:r w:rsidRPr="00F05708">
        <w:rPr>
          <w:rStyle w:val="Hyperlink"/>
          <w:rFonts w:cs="Arial"/>
          <w:b w:val="0"/>
          <w:color w:val="auto"/>
          <w:sz w:val="24"/>
        </w:rPr>
        <w:t>p</w:t>
      </w:r>
      <w:r w:rsidR="00241358">
        <w:rPr>
          <w:rStyle w:val="Hyperlink"/>
          <w:rFonts w:cs="Arial"/>
          <w:b w:val="0"/>
          <w:color w:val="auto"/>
          <w:sz w:val="24"/>
        </w:rPr>
        <w:t>rocess and investigate. F</w:t>
      </w:r>
      <w:r w:rsidRPr="00F05708">
        <w:rPr>
          <w:rStyle w:val="Hyperlink"/>
          <w:rFonts w:cs="Arial"/>
          <w:b w:val="0"/>
          <w:color w:val="auto"/>
          <w:sz w:val="24"/>
        </w:rPr>
        <w:t xml:space="preserve">ollowing a </w:t>
      </w:r>
      <w:r w:rsidR="00241358">
        <w:rPr>
          <w:rStyle w:val="Hyperlink"/>
          <w:rFonts w:cs="Arial"/>
          <w:b w:val="0"/>
          <w:color w:val="auto"/>
          <w:sz w:val="24"/>
        </w:rPr>
        <w:t>capability</w:t>
      </w:r>
      <w:r w:rsidRPr="00F05708">
        <w:rPr>
          <w:rStyle w:val="Hyperlink"/>
          <w:rFonts w:cs="Arial"/>
          <w:b w:val="0"/>
          <w:color w:val="auto"/>
          <w:sz w:val="24"/>
        </w:rPr>
        <w:t xml:space="preserve"> meeting,</w:t>
      </w:r>
      <w:r w:rsidR="00241358">
        <w:rPr>
          <w:rStyle w:val="Hyperlink"/>
          <w:rFonts w:cs="Arial"/>
          <w:b w:val="0"/>
          <w:color w:val="auto"/>
          <w:sz w:val="24"/>
        </w:rPr>
        <w:t xml:space="preserve"> </w:t>
      </w:r>
      <w:r w:rsidR="00241358" w:rsidRPr="00241358">
        <w:rPr>
          <w:rStyle w:val="Hyperlink"/>
          <w:rFonts w:cs="Arial"/>
          <w:b w:val="0"/>
          <w:color w:val="auto"/>
          <w:sz w:val="24"/>
        </w:rPr>
        <w:t>the manager must decide whether action is justified or not</w:t>
      </w:r>
      <w:r w:rsidR="00241358">
        <w:rPr>
          <w:rStyle w:val="Hyperlink"/>
          <w:rFonts w:cs="Arial"/>
          <w:b w:val="0"/>
          <w:color w:val="auto"/>
          <w:sz w:val="24"/>
        </w:rPr>
        <w:t xml:space="preserve">. </w:t>
      </w:r>
      <w:r w:rsidR="00241358" w:rsidRPr="00241358">
        <w:rPr>
          <w:rStyle w:val="Hyperlink"/>
          <w:rFonts w:cs="Arial"/>
          <w:b w:val="0"/>
          <w:color w:val="auto"/>
          <w:sz w:val="24"/>
        </w:rPr>
        <w:t>Where it is deci</w:t>
      </w:r>
      <w:r w:rsidR="00241358">
        <w:rPr>
          <w:rStyle w:val="Hyperlink"/>
          <w:rFonts w:cs="Arial"/>
          <w:b w:val="0"/>
          <w:color w:val="auto"/>
          <w:sz w:val="24"/>
        </w:rPr>
        <w:t xml:space="preserve">ded that </w:t>
      </w:r>
      <w:r w:rsidR="00A4508D">
        <w:rPr>
          <w:rStyle w:val="Hyperlink"/>
          <w:rFonts w:cs="Arial"/>
          <w:b w:val="0"/>
          <w:color w:val="auto"/>
          <w:sz w:val="24"/>
        </w:rPr>
        <w:t xml:space="preserve">a lack of capability has been </w:t>
      </w:r>
      <w:r w:rsidR="00CD2E84">
        <w:rPr>
          <w:rStyle w:val="Hyperlink"/>
          <w:rFonts w:cs="Arial"/>
          <w:b w:val="0"/>
          <w:color w:val="auto"/>
          <w:sz w:val="24"/>
        </w:rPr>
        <w:t>demonstrated</w:t>
      </w:r>
      <w:r w:rsidR="00241358">
        <w:rPr>
          <w:rStyle w:val="Hyperlink"/>
          <w:rFonts w:cs="Arial"/>
          <w:b w:val="0"/>
          <w:color w:val="auto"/>
          <w:sz w:val="24"/>
        </w:rPr>
        <w:t xml:space="preserve">, </w:t>
      </w:r>
      <w:r w:rsidRPr="00F05708">
        <w:rPr>
          <w:rStyle w:val="Hyperlink"/>
          <w:rFonts w:cs="Arial"/>
          <w:b w:val="0"/>
          <w:color w:val="auto"/>
          <w:sz w:val="24"/>
        </w:rPr>
        <w:t xml:space="preserve">the usual first step would be to </w:t>
      </w:r>
      <w:r w:rsidR="007007E5">
        <w:rPr>
          <w:rStyle w:val="Hyperlink"/>
          <w:rFonts w:cs="Arial"/>
          <w:b w:val="0"/>
          <w:color w:val="auto"/>
          <w:sz w:val="24"/>
        </w:rPr>
        <w:t>award a sanction no greater than a warning in addition to providing details of the improvement required</w:t>
      </w:r>
      <w:r w:rsidRPr="00F05708">
        <w:rPr>
          <w:rStyle w:val="Hyperlink"/>
          <w:rFonts w:cs="Arial"/>
          <w:b w:val="0"/>
          <w:color w:val="auto"/>
          <w:sz w:val="24"/>
        </w:rPr>
        <w:t>.</w:t>
      </w:r>
    </w:p>
    <w:p w14:paraId="3CE30FB5" w14:textId="77777777" w:rsidR="003D5D9E" w:rsidRPr="00F05708" w:rsidRDefault="003D5D9E" w:rsidP="00F05708">
      <w:pPr>
        <w:spacing w:line="240" w:lineRule="auto"/>
        <w:rPr>
          <w:rStyle w:val="Hyperlink"/>
          <w:rFonts w:cs="Arial"/>
          <w:b w:val="0"/>
          <w:color w:val="auto"/>
          <w:sz w:val="24"/>
        </w:rPr>
      </w:pPr>
    </w:p>
    <w:p w14:paraId="3CE30FB6" w14:textId="77777777" w:rsidR="00F05708" w:rsidRDefault="00F05708" w:rsidP="00F05708">
      <w:pPr>
        <w:spacing w:line="240" w:lineRule="auto"/>
        <w:rPr>
          <w:rStyle w:val="Hyperlink"/>
          <w:rFonts w:cs="Arial"/>
          <w:b w:val="0"/>
          <w:color w:val="auto"/>
          <w:sz w:val="24"/>
        </w:rPr>
      </w:pPr>
      <w:r w:rsidRPr="00F05708">
        <w:rPr>
          <w:rStyle w:val="Hyperlink"/>
          <w:rFonts w:cs="Arial"/>
          <w:b w:val="0"/>
          <w:color w:val="auto"/>
          <w:sz w:val="24"/>
        </w:rPr>
        <w:t>A warning must give details and an explanation of the decision. It should warn the</w:t>
      </w:r>
      <w:r>
        <w:rPr>
          <w:rStyle w:val="Hyperlink"/>
          <w:rFonts w:cs="Arial"/>
          <w:b w:val="0"/>
          <w:color w:val="auto"/>
          <w:sz w:val="24"/>
        </w:rPr>
        <w:t xml:space="preserve"> </w:t>
      </w:r>
      <w:r w:rsidRPr="00F05708">
        <w:rPr>
          <w:rStyle w:val="Hyperlink"/>
          <w:rFonts w:cs="Arial"/>
          <w:b w:val="0"/>
          <w:color w:val="auto"/>
          <w:sz w:val="24"/>
        </w:rPr>
        <w:t>employee that failure to improve may lead to further</w:t>
      </w:r>
      <w:r>
        <w:rPr>
          <w:rStyle w:val="Hyperlink"/>
          <w:rFonts w:cs="Arial"/>
          <w:b w:val="0"/>
          <w:color w:val="auto"/>
          <w:sz w:val="24"/>
        </w:rPr>
        <w:t xml:space="preserve"> </w:t>
      </w:r>
      <w:r w:rsidR="003D5D9E">
        <w:rPr>
          <w:rStyle w:val="Hyperlink"/>
          <w:rFonts w:cs="Arial"/>
          <w:b w:val="0"/>
          <w:color w:val="auto"/>
          <w:sz w:val="24"/>
        </w:rPr>
        <w:t>capability</w:t>
      </w:r>
      <w:r w:rsidRPr="00F05708">
        <w:rPr>
          <w:rStyle w:val="Hyperlink"/>
          <w:rFonts w:cs="Arial"/>
          <w:b w:val="0"/>
          <w:color w:val="auto"/>
          <w:sz w:val="24"/>
        </w:rPr>
        <w:t xml:space="preserve"> action, and advise them of their right of appeal. A warning should be</w:t>
      </w:r>
      <w:r>
        <w:rPr>
          <w:rStyle w:val="Hyperlink"/>
          <w:rFonts w:cs="Arial"/>
          <w:b w:val="0"/>
          <w:color w:val="auto"/>
          <w:sz w:val="24"/>
        </w:rPr>
        <w:t xml:space="preserve"> </w:t>
      </w:r>
      <w:r w:rsidRPr="00F05708">
        <w:rPr>
          <w:rStyle w:val="Hyperlink"/>
          <w:rFonts w:cs="Arial"/>
          <w:b w:val="0"/>
          <w:color w:val="auto"/>
          <w:sz w:val="24"/>
        </w:rPr>
        <w:t xml:space="preserve">disregarded for </w:t>
      </w:r>
      <w:r w:rsidR="003D5D9E">
        <w:rPr>
          <w:rStyle w:val="Hyperlink"/>
          <w:rFonts w:cs="Arial"/>
          <w:b w:val="0"/>
          <w:color w:val="auto"/>
          <w:sz w:val="24"/>
        </w:rPr>
        <w:t>capability</w:t>
      </w:r>
      <w:r w:rsidRPr="00F05708">
        <w:rPr>
          <w:rStyle w:val="Hyperlink"/>
          <w:rFonts w:cs="Arial"/>
          <w:b w:val="0"/>
          <w:color w:val="auto"/>
          <w:sz w:val="24"/>
        </w:rPr>
        <w:t xml:space="preserve"> purposes after six months.</w:t>
      </w:r>
    </w:p>
    <w:p w14:paraId="3CE30FB7" w14:textId="77777777" w:rsidR="00F05708" w:rsidRPr="00F05708" w:rsidRDefault="00F05708" w:rsidP="00F05708">
      <w:pPr>
        <w:spacing w:line="240" w:lineRule="auto"/>
        <w:rPr>
          <w:rStyle w:val="Hyperlink"/>
          <w:rFonts w:cs="Arial"/>
          <w:b w:val="0"/>
          <w:color w:val="auto"/>
          <w:sz w:val="24"/>
        </w:rPr>
      </w:pPr>
    </w:p>
    <w:p w14:paraId="3CE30FB8" w14:textId="77777777" w:rsidR="002D6592" w:rsidRDefault="00F05708" w:rsidP="00F05708">
      <w:pPr>
        <w:spacing w:line="240" w:lineRule="auto"/>
        <w:rPr>
          <w:rStyle w:val="Hyperlink"/>
          <w:rFonts w:cs="Arial"/>
          <w:b w:val="0"/>
          <w:color w:val="auto"/>
          <w:sz w:val="24"/>
        </w:rPr>
      </w:pPr>
      <w:r w:rsidRPr="00F05708">
        <w:rPr>
          <w:rStyle w:val="Hyperlink"/>
          <w:rFonts w:cs="Arial"/>
          <w:b w:val="0"/>
          <w:color w:val="auto"/>
          <w:sz w:val="24"/>
        </w:rPr>
        <w:t>A warning may only be given to an employee by their Station Manager or above</w:t>
      </w:r>
      <w:r w:rsidR="004D6352">
        <w:rPr>
          <w:rStyle w:val="Hyperlink"/>
          <w:rFonts w:cs="Arial"/>
          <w:b w:val="0"/>
          <w:color w:val="auto"/>
          <w:sz w:val="24"/>
        </w:rPr>
        <w:t>, full guidance on the application of the process is contained in Appendix 1</w:t>
      </w:r>
      <w:r w:rsidRPr="00F05708">
        <w:rPr>
          <w:rStyle w:val="Hyperlink"/>
          <w:rFonts w:cs="Arial"/>
          <w:b w:val="0"/>
          <w:color w:val="auto"/>
          <w:sz w:val="24"/>
        </w:rPr>
        <w:t>.</w:t>
      </w:r>
    </w:p>
    <w:p w14:paraId="3CE30FB9" w14:textId="77777777" w:rsidR="00140E6C" w:rsidRDefault="00140E6C" w:rsidP="00F05708">
      <w:pPr>
        <w:spacing w:line="240" w:lineRule="auto"/>
        <w:rPr>
          <w:rStyle w:val="Hyperlink"/>
          <w:rFonts w:cs="Arial"/>
          <w:b w:val="0"/>
          <w:color w:val="auto"/>
          <w:sz w:val="24"/>
        </w:rPr>
      </w:pPr>
    </w:p>
    <w:p w14:paraId="3CE30FBA" w14:textId="77777777" w:rsidR="00140E6C" w:rsidRDefault="00140E6C" w:rsidP="00F05708">
      <w:pPr>
        <w:spacing w:line="240" w:lineRule="auto"/>
        <w:rPr>
          <w:rStyle w:val="Hyperlink"/>
          <w:rFonts w:cs="Arial"/>
          <w:b w:val="0"/>
          <w:color w:val="auto"/>
          <w:sz w:val="24"/>
        </w:rPr>
      </w:pPr>
    </w:p>
    <w:p w14:paraId="3CE30FBB" w14:textId="77777777" w:rsidR="00EF43A5" w:rsidRDefault="00EF43A5" w:rsidP="00F05708">
      <w:pPr>
        <w:spacing w:line="240" w:lineRule="auto"/>
        <w:rPr>
          <w:rStyle w:val="Hyperlink"/>
          <w:rFonts w:cs="Arial"/>
          <w:b w:val="0"/>
          <w:color w:val="auto"/>
          <w:sz w:val="24"/>
        </w:rPr>
      </w:pPr>
    </w:p>
    <w:p w14:paraId="3CE30FBC" w14:textId="77777777" w:rsidR="00EF43A5" w:rsidRDefault="00EF43A5" w:rsidP="00F05708">
      <w:pPr>
        <w:spacing w:line="240" w:lineRule="auto"/>
        <w:rPr>
          <w:rStyle w:val="Hyperlink"/>
          <w:rFonts w:cs="Arial"/>
          <w:b w:val="0"/>
          <w:color w:val="auto"/>
          <w:sz w:val="24"/>
        </w:rPr>
      </w:pPr>
    </w:p>
    <w:p w14:paraId="3CE30FBD" w14:textId="77777777" w:rsidR="00140E6C" w:rsidRPr="00AB75F8" w:rsidRDefault="00140E6C" w:rsidP="00F05708">
      <w:pPr>
        <w:spacing w:line="240" w:lineRule="auto"/>
        <w:rPr>
          <w:rStyle w:val="Hyperlink"/>
          <w:rFonts w:cs="Arial"/>
          <w:b w:val="0"/>
          <w:color w:val="auto"/>
          <w:sz w:val="24"/>
        </w:rPr>
      </w:pPr>
    </w:p>
    <w:p w14:paraId="3CE30FBE" w14:textId="77777777" w:rsidR="00F05708" w:rsidRDefault="00F05708" w:rsidP="00987E46">
      <w:pPr>
        <w:pStyle w:val="ListParagraph"/>
        <w:numPr>
          <w:ilvl w:val="0"/>
          <w:numId w:val="45"/>
        </w:numPr>
        <w:spacing w:line="240" w:lineRule="auto"/>
        <w:rPr>
          <w:rStyle w:val="Hyperlink"/>
          <w:rFonts w:ascii="Arial Black" w:hAnsi="Arial Black" w:cs="Arial"/>
          <w:color w:val="0082AA"/>
          <w:sz w:val="28"/>
          <w:szCs w:val="28"/>
        </w:rPr>
      </w:pPr>
      <w:r w:rsidRPr="00987E46">
        <w:rPr>
          <w:rStyle w:val="Hyperlink"/>
          <w:rFonts w:ascii="Arial Black" w:hAnsi="Arial Black" w:cs="Arial"/>
          <w:color w:val="0082AA"/>
          <w:sz w:val="28"/>
          <w:szCs w:val="28"/>
        </w:rPr>
        <w:lastRenderedPageBreak/>
        <w:t>Second formal stage</w:t>
      </w:r>
    </w:p>
    <w:p w14:paraId="3CE30FBF" w14:textId="77777777" w:rsidR="00AB75F8" w:rsidRPr="00AB75F8" w:rsidRDefault="00AB75F8" w:rsidP="00AB75F8">
      <w:pPr>
        <w:pStyle w:val="ListParagraph"/>
        <w:spacing w:line="240" w:lineRule="auto"/>
        <w:rPr>
          <w:rStyle w:val="Hyperlink"/>
          <w:rFonts w:ascii="Arial Black" w:hAnsi="Arial Black" w:cs="Arial"/>
          <w:color w:val="0082AA"/>
          <w:sz w:val="12"/>
          <w:szCs w:val="28"/>
        </w:rPr>
      </w:pPr>
    </w:p>
    <w:p w14:paraId="3CE30FC0" w14:textId="77777777" w:rsidR="00F05708" w:rsidRDefault="00F05708" w:rsidP="00B815CD">
      <w:pPr>
        <w:spacing w:line="240" w:lineRule="auto"/>
        <w:rPr>
          <w:rStyle w:val="Hyperlink"/>
          <w:rFonts w:cs="Arial"/>
          <w:b w:val="0"/>
          <w:color w:val="auto"/>
          <w:sz w:val="24"/>
        </w:rPr>
      </w:pPr>
      <w:r w:rsidRPr="00F05708">
        <w:rPr>
          <w:rStyle w:val="Hyperlink"/>
          <w:rFonts w:cs="Arial"/>
          <w:b w:val="0"/>
          <w:color w:val="auto"/>
          <w:sz w:val="24"/>
        </w:rPr>
        <w:t>Where there is a failure to</w:t>
      </w:r>
      <w:r w:rsidR="00A42283">
        <w:rPr>
          <w:rStyle w:val="Hyperlink"/>
          <w:rFonts w:cs="Arial"/>
          <w:b w:val="0"/>
          <w:color w:val="auto"/>
          <w:sz w:val="24"/>
        </w:rPr>
        <w:t xml:space="preserve"> sufficiently</w:t>
      </w:r>
      <w:r w:rsidRPr="00F05708">
        <w:rPr>
          <w:rStyle w:val="Hyperlink"/>
          <w:rFonts w:cs="Arial"/>
          <w:b w:val="0"/>
          <w:color w:val="auto"/>
          <w:sz w:val="24"/>
        </w:rPr>
        <w:t xml:space="preserve"> improve in the timescale set at the</w:t>
      </w:r>
      <w:r w:rsidR="003D5D9E">
        <w:rPr>
          <w:rStyle w:val="Hyperlink"/>
          <w:rFonts w:cs="Arial"/>
          <w:b w:val="0"/>
          <w:color w:val="auto"/>
          <w:sz w:val="24"/>
        </w:rPr>
        <w:t xml:space="preserve"> first formal stage</w:t>
      </w:r>
      <w:r w:rsidRPr="00F05708">
        <w:rPr>
          <w:rStyle w:val="Hyperlink"/>
          <w:rFonts w:cs="Arial"/>
          <w:b w:val="0"/>
          <w:color w:val="auto"/>
          <w:sz w:val="24"/>
        </w:rPr>
        <w:t>, the</w:t>
      </w:r>
      <w:r w:rsidR="00EA751D">
        <w:rPr>
          <w:rStyle w:val="Hyperlink"/>
          <w:rFonts w:cs="Arial"/>
          <w:b w:val="0"/>
          <w:color w:val="auto"/>
          <w:sz w:val="24"/>
        </w:rPr>
        <w:t xml:space="preserve"> employee may be issued a sanction </w:t>
      </w:r>
      <w:r w:rsidRPr="00F05708">
        <w:rPr>
          <w:rStyle w:val="Hyperlink"/>
          <w:rFonts w:cs="Arial"/>
          <w:b w:val="0"/>
          <w:color w:val="auto"/>
          <w:sz w:val="24"/>
        </w:rPr>
        <w:t xml:space="preserve">no greater than a final written warning. </w:t>
      </w:r>
      <w:r w:rsidR="00B815CD" w:rsidRPr="00B815CD">
        <w:rPr>
          <w:rStyle w:val="Hyperlink"/>
          <w:rFonts w:cs="Arial"/>
          <w:b w:val="0"/>
          <w:color w:val="auto"/>
          <w:sz w:val="24"/>
        </w:rPr>
        <w:t>This sanction may only be issued after</w:t>
      </w:r>
      <w:r w:rsidR="004740C0">
        <w:rPr>
          <w:rStyle w:val="Hyperlink"/>
          <w:rFonts w:cs="Arial"/>
          <w:b w:val="0"/>
          <w:color w:val="auto"/>
          <w:sz w:val="24"/>
        </w:rPr>
        <w:t xml:space="preserve"> a</w:t>
      </w:r>
      <w:r w:rsidR="00B815CD" w:rsidRPr="00B815CD">
        <w:rPr>
          <w:rStyle w:val="Hyperlink"/>
          <w:rFonts w:cs="Arial"/>
          <w:b w:val="0"/>
          <w:color w:val="auto"/>
          <w:sz w:val="24"/>
        </w:rPr>
        <w:t xml:space="preserve"> </w:t>
      </w:r>
      <w:r w:rsidR="004740C0">
        <w:rPr>
          <w:rStyle w:val="Hyperlink"/>
          <w:rFonts w:cs="Arial"/>
          <w:b w:val="0"/>
          <w:color w:val="auto"/>
          <w:sz w:val="24"/>
        </w:rPr>
        <w:t xml:space="preserve">further investigation </w:t>
      </w:r>
      <w:r w:rsidR="00B815CD">
        <w:rPr>
          <w:rStyle w:val="Hyperlink"/>
          <w:rFonts w:cs="Arial"/>
          <w:b w:val="0"/>
          <w:color w:val="auto"/>
          <w:sz w:val="24"/>
        </w:rPr>
        <w:t>a</w:t>
      </w:r>
      <w:r w:rsidR="004740C0">
        <w:rPr>
          <w:rStyle w:val="Hyperlink"/>
          <w:rFonts w:cs="Arial"/>
          <w:b w:val="0"/>
          <w:color w:val="auto"/>
          <w:sz w:val="24"/>
        </w:rPr>
        <w:t>nd</w:t>
      </w:r>
      <w:r w:rsidR="00B815CD">
        <w:rPr>
          <w:rStyle w:val="Hyperlink"/>
          <w:rFonts w:cs="Arial"/>
          <w:b w:val="0"/>
          <w:color w:val="auto"/>
          <w:sz w:val="24"/>
        </w:rPr>
        <w:t xml:space="preserve"> Capability Meeting</w:t>
      </w:r>
      <w:r w:rsidR="00EA751D">
        <w:rPr>
          <w:rStyle w:val="Hyperlink"/>
          <w:rFonts w:cs="Arial"/>
          <w:b w:val="0"/>
          <w:color w:val="auto"/>
          <w:sz w:val="24"/>
        </w:rPr>
        <w:t xml:space="preserve"> </w:t>
      </w:r>
      <w:r w:rsidR="00140E6C">
        <w:rPr>
          <w:rStyle w:val="Hyperlink"/>
          <w:rFonts w:cs="Arial"/>
          <w:b w:val="0"/>
          <w:color w:val="auto"/>
          <w:sz w:val="24"/>
        </w:rPr>
        <w:t xml:space="preserve">chaired </w:t>
      </w:r>
      <w:r w:rsidR="00EA751D">
        <w:rPr>
          <w:rStyle w:val="Hyperlink"/>
          <w:rFonts w:cs="Arial"/>
          <w:b w:val="0"/>
          <w:color w:val="auto"/>
          <w:sz w:val="24"/>
        </w:rPr>
        <w:t>by a Group Manager or equivalent</w:t>
      </w:r>
      <w:r w:rsidR="004D6352">
        <w:rPr>
          <w:rStyle w:val="Hyperlink"/>
          <w:rFonts w:cs="Arial"/>
          <w:b w:val="0"/>
          <w:color w:val="auto"/>
          <w:sz w:val="24"/>
        </w:rPr>
        <w:t>,</w:t>
      </w:r>
      <w:r w:rsidR="00EA751D">
        <w:rPr>
          <w:rStyle w:val="Hyperlink"/>
          <w:rFonts w:cs="Arial"/>
          <w:b w:val="0"/>
          <w:color w:val="auto"/>
          <w:sz w:val="24"/>
        </w:rPr>
        <w:t xml:space="preserve"> or above.</w:t>
      </w:r>
    </w:p>
    <w:p w14:paraId="3CE30FC1" w14:textId="77777777" w:rsidR="00EA751D" w:rsidRPr="00F05708" w:rsidRDefault="00EA751D" w:rsidP="00B815CD">
      <w:pPr>
        <w:spacing w:line="240" w:lineRule="auto"/>
        <w:rPr>
          <w:rStyle w:val="Hyperlink"/>
          <w:rFonts w:cs="Arial"/>
          <w:b w:val="0"/>
          <w:color w:val="auto"/>
          <w:sz w:val="24"/>
        </w:rPr>
      </w:pPr>
    </w:p>
    <w:p w14:paraId="3CE30FC2" w14:textId="77777777" w:rsidR="00F05708" w:rsidRDefault="00F05708" w:rsidP="00F05708">
      <w:pPr>
        <w:spacing w:line="240" w:lineRule="auto"/>
        <w:rPr>
          <w:rStyle w:val="Hyperlink"/>
          <w:rFonts w:cs="Arial"/>
          <w:b w:val="0"/>
          <w:color w:val="auto"/>
          <w:sz w:val="24"/>
        </w:rPr>
      </w:pPr>
      <w:r w:rsidRPr="00F05708">
        <w:rPr>
          <w:rStyle w:val="Hyperlink"/>
          <w:rFonts w:cs="Arial"/>
          <w:b w:val="0"/>
          <w:color w:val="auto"/>
          <w:sz w:val="24"/>
        </w:rPr>
        <w:t>A final written warning must give details and an explanation of the decision. It should</w:t>
      </w:r>
      <w:r w:rsidR="003D5D9E">
        <w:rPr>
          <w:rStyle w:val="Hyperlink"/>
          <w:rFonts w:cs="Arial"/>
          <w:b w:val="0"/>
          <w:color w:val="auto"/>
          <w:sz w:val="24"/>
        </w:rPr>
        <w:t xml:space="preserve"> </w:t>
      </w:r>
      <w:r w:rsidRPr="00F05708">
        <w:rPr>
          <w:rStyle w:val="Hyperlink"/>
          <w:rFonts w:cs="Arial"/>
          <w:b w:val="0"/>
          <w:color w:val="auto"/>
          <w:sz w:val="24"/>
        </w:rPr>
        <w:t>warn the employee that failure to improve may lead to dismissal</w:t>
      </w:r>
      <w:r w:rsidR="003D5D9E">
        <w:rPr>
          <w:rStyle w:val="Hyperlink"/>
          <w:rFonts w:cs="Arial"/>
          <w:b w:val="0"/>
          <w:color w:val="auto"/>
          <w:sz w:val="24"/>
        </w:rPr>
        <w:t xml:space="preserve"> or to some other </w:t>
      </w:r>
      <w:r w:rsidRPr="00F05708">
        <w:rPr>
          <w:rStyle w:val="Hyperlink"/>
          <w:rFonts w:cs="Arial"/>
          <w:b w:val="0"/>
          <w:color w:val="auto"/>
          <w:sz w:val="24"/>
        </w:rPr>
        <w:t>sanction, and advise them of their right of appeal. A final written</w:t>
      </w:r>
      <w:r w:rsidR="003D5D9E">
        <w:rPr>
          <w:rStyle w:val="Hyperlink"/>
          <w:rFonts w:cs="Arial"/>
          <w:b w:val="0"/>
          <w:color w:val="auto"/>
          <w:sz w:val="24"/>
        </w:rPr>
        <w:t xml:space="preserve"> warning should be disregarded </w:t>
      </w:r>
      <w:r w:rsidRPr="00F05708">
        <w:rPr>
          <w:rStyle w:val="Hyperlink"/>
          <w:rFonts w:cs="Arial"/>
          <w:b w:val="0"/>
          <w:color w:val="auto"/>
          <w:sz w:val="24"/>
        </w:rPr>
        <w:t xml:space="preserve">for </w:t>
      </w:r>
      <w:r w:rsidR="003D5D9E">
        <w:rPr>
          <w:rStyle w:val="Hyperlink"/>
          <w:rFonts w:cs="Arial"/>
          <w:b w:val="0"/>
          <w:color w:val="auto"/>
          <w:sz w:val="24"/>
        </w:rPr>
        <w:t>capability</w:t>
      </w:r>
      <w:r w:rsidRPr="00F05708">
        <w:rPr>
          <w:rStyle w:val="Hyperlink"/>
          <w:rFonts w:cs="Arial"/>
          <w:b w:val="0"/>
          <w:color w:val="auto"/>
          <w:sz w:val="24"/>
        </w:rPr>
        <w:t xml:space="preserve"> purposes after eighteen months.</w:t>
      </w:r>
    </w:p>
    <w:p w14:paraId="3CE30FC3" w14:textId="77777777" w:rsidR="003D5D9E" w:rsidRPr="00F05708" w:rsidRDefault="003D5D9E" w:rsidP="00F05708">
      <w:pPr>
        <w:spacing w:line="240" w:lineRule="auto"/>
        <w:rPr>
          <w:rStyle w:val="Hyperlink"/>
          <w:rFonts w:cs="Arial"/>
          <w:b w:val="0"/>
          <w:color w:val="auto"/>
          <w:sz w:val="24"/>
        </w:rPr>
      </w:pPr>
    </w:p>
    <w:p w14:paraId="3CE30FC4" w14:textId="77777777" w:rsidR="00F05708" w:rsidRPr="00F05708" w:rsidRDefault="00F05708" w:rsidP="00F05708">
      <w:pPr>
        <w:spacing w:line="240" w:lineRule="auto"/>
        <w:rPr>
          <w:rStyle w:val="Hyperlink"/>
          <w:rFonts w:cs="Arial"/>
          <w:b w:val="0"/>
          <w:color w:val="auto"/>
          <w:sz w:val="24"/>
        </w:rPr>
      </w:pPr>
    </w:p>
    <w:p w14:paraId="3CE30FC5" w14:textId="77777777" w:rsidR="00F05708" w:rsidRDefault="00F05708" w:rsidP="00987E46">
      <w:pPr>
        <w:pStyle w:val="ListParagraph"/>
        <w:numPr>
          <w:ilvl w:val="0"/>
          <w:numId w:val="45"/>
        </w:numPr>
        <w:spacing w:line="240" w:lineRule="auto"/>
        <w:rPr>
          <w:rStyle w:val="Hyperlink"/>
          <w:rFonts w:ascii="Arial Black" w:hAnsi="Arial Black" w:cs="Arial"/>
          <w:color w:val="0082AA"/>
          <w:sz w:val="28"/>
          <w:szCs w:val="28"/>
        </w:rPr>
      </w:pPr>
      <w:r w:rsidRPr="00987E46">
        <w:rPr>
          <w:rStyle w:val="Hyperlink"/>
          <w:rFonts w:ascii="Arial Black" w:hAnsi="Arial Black" w:cs="Arial"/>
          <w:color w:val="0082AA"/>
          <w:sz w:val="28"/>
          <w:szCs w:val="28"/>
        </w:rPr>
        <w:t>Third formal stage</w:t>
      </w:r>
    </w:p>
    <w:p w14:paraId="3CE30FC6" w14:textId="77777777" w:rsidR="00AB75F8" w:rsidRPr="00AB75F8" w:rsidRDefault="00AB75F8" w:rsidP="00AB75F8">
      <w:pPr>
        <w:pStyle w:val="ListParagraph"/>
        <w:spacing w:line="240" w:lineRule="auto"/>
        <w:rPr>
          <w:rStyle w:val="Hyperlink"/>
          <w:rFonts w:ascii="Arial Black" w:hAnsi="Arial Black" w:cs="Arial"/>
          <w:color w:val="0082AA"/>
          <w:sz w:val="12"/>
          <w:szCs w:val="28"/>
        </w:rPr>
      </w:pPr>
    </w:p>
    <w:p w14:paraId="3CE30FC7" w14:textId="77777777" w:rsidR="00F05708" w:rsidRDefault="00F05708" w:rsidP="00F05708">
      <w:pPr>
        <w:spacing w:line="240" w:lineRule="auto"/>
        <w:rPr>
          <w:rStyle w:val="Hyperlink"/>
          <w:rFonts w:cs="Arial"/>
          <w:b w:val="0"/>
          <w:color w:val="auto"/>
          <w:sz w:val="24"/>
        </w:rPr>
      </w:pPr>
      <w:r w:rsidRPr="00F05708">
        <w:rPr>
          <w:rStyle w:val="Hyperlink"/>
          <w:rFonts w:cs="Arial"/>
          <w:b w:val="0"/>
          <w:color w:val="auto"/>
          <w:sz w:val="24"/>
        </w:rPr>
        <w:t xml:space="preserve">Where employees continually fail to improve, </w:t>
      </w:r>
      <w:r w:rsidR="003D5D9E" w:rsidRPr="00BA052C">
        <w:rPr>
          <w:sz w:val="24"/>
        </w:rPr>
        <w:t xml:space="preserve">the </w:t>
      </w:r>
      <w:r w:rsidR="00122B51" w:rsidRPr="00BA052C">
        <w:rPr>
          <w:sz w:val="24"/>
        </w:rPr>
        <w:t xml:space="preserve">manager </w:t>
      </w:r>
      <w:r w:rsidR="00122B51">
        <w:rPr>
          <w:sz w:val="24"/>
        </w:rPr>
        <w:t>of</w:t>
      </w:r>
      <w:r w:rsidR="00F01AEB">
        <w:rPr>
          <w:sz w:val="24"/>
        </w:rPr>
        <w:t xml:space="preserve"> Area Manager level or above </w:t>
      </w:r>
      <w:r w:rsidR="003D5D9E" w:rsidRPr="00BA052C">
        <w:rPr>
          <w:sz w:val="24"/>
        </w:rPr>
        <w:t>should review the situation, looking at redeployment opportunities and hold a Capability Meeting.</w:t>
      </w:r>
      <w:r w:rsidR="00F01AEB">
        <w:rPr>
          <w:rStyle w:val="Hyperlink"/>
          <w:rFonts w:cs="Arial"/>
          <w:b w:val="0"/>
          <w:color w:val="auto"/>
          <w:sz w:val="24"/>
        </w:rPr>
        <w:t xml:space="preserve"> The sanction issued </w:t>
      </w:r>
      <w:r w:rsidRPr="00F05708">
        <w:rPr>
          <w:rStyle w:val="Hyperlink"/>
          <w:rFonts w:cs="Arial"/>
          <w:b w:val="0"/>
          <w:color w:val="auto"/>
          <w:sz w:val="24"/>
        </w:rPr>
        <w:t>may</w:t>
      </w:r>
      <w:r w:rsidR="003D5D9E">
        <w:rPr>
          <w:rStyle w:val="Hyperlink"/>
          <w:rFonts w:cs="Arial"/>
          <w:b w:val="0"/>
          <w:color w:val="auto"/>
          <w:sz w:val="24"/>
        </w:rPr>
        <w:t xml:space="preserve"> </w:t>
      </w:r>
      <w:r w:rsidRPr="00F05708">
        <w:rPr>
          <w:rStyle w:val="Hyperlink"/>
          <w:rFonts w:cs="Arial"/>
          <w:b w:val="0"/>
          <w:color w:val="auto"/>
          <w:sz w:val="24"/>
        </w:rPr>
        <w:t>include dismissal. Alternatively, the outcome may be a sanction less than</w:t>
      </w:r>
      <w:r w:rsidR="002D4382">
        <w:rPr>
          <w:rStyle w:val="Hyperlink"/>
          <w:rFonts w:cs="Arial"/>
          <w:b w:val="0"/>
          <w:color w:val="auto"/>
          <w:sz w:val="24"/>
        </w:rPr>
        <w:t xml:space="preserve"> or as an alternative to</w:t>
      </w:r>
      <w:r w:rsidRPr="00F05708">
        <w:rPr>
          <w:rStyle w:val="Hyperlink"/>
          <w:rFonts w:cs="Arial"/>
          <w:b w:val="0"/>
          <w:color w:val="auto"/>
          <w:sz w:val="24"/>
        </w:rPr>
        <w:t xml:space="preserve"> dismissal</w:t>
      </w:r>
      <w:r w:rsidR="003D5D9E">
        <w:rPr>
          <w:rStyle w:val="Hyperlink"/>
          <w:rFonts w:cs="Arial"/>
          <w:b w:val="0"/>
          <w:color w:val="auto"/>
          <w:sz w:val="24"/>
        </w:rPr>
        <w:t xml:space="preserve"> </w:t>
      </w:r>
      <w:r w:rsidRPr="00F05708">
        <w:rPr>
          <w:rStyle w:val="Hyperlink"/>
          <w:rFonts w:cs="Arial"/>
          <w:b w:val="0"/>
          <w:color w:val="auto"/>
          <w:sz w:val="24"/>
        </w:rPr>
        <w:t>(see guidance for details). Employees must be told they have the right to appeal</w:t>
      </w:r>
      <w:r w:rsidR="003D5D9E">
        <w:rPr>
          <w:rStyle w:val="Hyperlink"/>
          <w:rFonts w:cs="Arial"/>
          <w:b w:val="0"/>
          <w:color w:val="auto"/>
          <w:sz w:val="24"/>
        </w:rPr>
        <w:t xml:space="preserve"> </w:t>
      </w:r>
      <w:r w:rsidRPr="00F05708">
        <w:rPr>
          <w:rStyle w:val="Hyperlink"/>
          <w:rFonts w:cs="Arial"/>
          <w:b w:val="0"/>
          <w:color w:val="auto"/>
          <w:sz w:val="24"/>
        </w:rPr>
        <w:t>and details of the appeals process.</w:t>
      </w:r>
    </w:p>
    <w:p w14:paraId="3CE30FC8" w14:textId="77777777" w:rsidR="00B815CD" w:rsidRPr="00F05708" w:rsidRDefault="00B815CD" w:rsidP="00F05708">
      <w:pPr>
        <w:spacing w:line="240" w:lineRule="auto"/>
        <w:rPr>
          <w:rStyle w:val="Hyperlink"/>
          <w:rFonts w:cs="Arial"/>
          <w:b w:val="0"/>
          <w:color w:val="auto"/>
          <w:sz w:val="24"/>
        </w:rPr>
      </w:pPr>
    </w:p>
    <w:p w14:paraId="3CE30FC9" w14:textId="77777777" w:rsidR="00C01085" w:rsidRPr="00B815CD" w:rsidRDefault="00F05708" w:rsidP="00B815CD">
      <w:pPr>
        <w:spacing w:line="240" w:lineRule="auto"/>
        <w:rPr>
          <w:rFonts w:cs="Arial"/>
          <w:sz w:val="24"/>
        </w:rPr>
      </w:pPr>
      <w:r w:rsidRPr="00F05708">
        <w:rPr>
          <w:rStyle w:val="Hyperlink"/>
          <w:rFonts w:cs="Arial"/>
          <w:b w:val="0"/>
          <w:color w:val="auto"/>
          <w:sz w:val="24"/>
        </w:rPr>
        <w:t>Any sanction up to dismissal may only be given to an employee by their</w:t>
      </w:r>
      <w:r w:rsidR="003D5D9E">
        <w:rPr>
          <w:rStyle w:val="Hyperlink"/>
          <w:rFonts w:cs="Arial"/>
          <w:b w:val="0"/>
          <w:color w:val="auto"/>
          <w:sz w:val="24"/>
        </w:rPr>
        <w:t xml:space="preserve"> </w:t>
      </w:r>
      <w:r w:rsidRPr="00F05708">
        <w:rPr>
          <w:rStyle w:val="Hyperlink"/>
          <w:rFonts w:cs="Arial"/>
          <w:b w:val="0"/>
          <w:color w:val="auto"/>
          <w:sz w:val="24"/>
        </w:rPr>
        <w:t>Area/Brigade Manager.</w:t>
      </w:r>
    </w:p>
    <w:p w14:paraId="3CE30FCA" w14:textId="77777777" w:rsidR="00C01085" w:rsidRDefault="00C01085" w:rsidP="00C01085">
      <w:pPr>
        <w:spacing w:line="240" w:lineRule="auto"/>
        <w:ind w:left="709"/>
        <w:rPr>
          <w:rFonts w:cs="Arial"/>
          <w:iCs/>
          <w:sz w:val="22"/>
          <w:szCs w:val="22"/>
        </w:rPr>
      </w:pPr>
    </w:p>
    <w:p w14:paraId="3CE30FCB" w14:textId="77777777" w:rsidR="00C01085" w:rsidRDefault="00C01085" w:rsidP="00C01085">
      <w:pPr>
        <w:rPr>
          <w:rFonts w:cs="Arial"/>
          <w:sz w:val="24"/>
        </w:rPr>
      </w:pPr>
      <w:r w:rsidRPr="00EB2101">
        <w:rPr>
          <w:rFonts w:cs="Arial"/>
          <w:sz w:val="24"/>
        </w:rPr>
        <w:t xml:space="preserve">Should further clarification </w:t>
      </w:r>
      <w:r w:rsidR="00B815CD">
        <w:rPr>
          <w:rFonts w:cs="Arial"/>
          <w:sz w:val="24"/>
        </w:rPr>
        <w:t>be requi</w:t>
      </w:r>
      <w:r w:rsidR="00CD587D">
        <w:rPr>
          <w:rFonts w:cs="Arial"/>
          <w:sz w:val="24"/>
        </w:rPr>
        <w:t xml:space="preserve">red </w:t>
      </w:r>
      <w:r w:rsidR="002D4382">
        <w:rPr>
          <w:rFonts w:cs="Arial"/>
          <w:sz w:val="24"/>
        </w:rPr>
        <w:t xml:space="preserve">at any stage of this procedure </w:t>
      </w:r>
      <w:r w:rsidR="00CD587D">
        <w:rPr>
          <w:rFonts w:cs="Arial"/>
          <w:sz w:val="24"/>
        </w:rPr>
        <w:t xml:space="preserve">please contact </w:t>
      </w:r>
      <w:r w:rsidR="00051602">
        <w:rPr>
          <w:rFonts w:cs="Arial"/>
          <w:sz w:val="24"/>
        </w:rPr>
        <w:t>People Management</w:t>
      </w:r>
      <w:r w:rsidR="00B815CD">
        <w:rPr>
          <w:rFonts w:cs="Arial"/>
          <w:sz w:val="24"/>
        </w:rPr>
        <w:t>.</w:t>
      </w:r>
    </w:p>
    <w:p w14:paraId="3CE30FCC" w14:textId="77777777" w:rsidR="00C01085" w:rsidRDefault="00C01085" w:rsidP="00C01085">
      <w:pPr>
        <w:rPr>
          <w:rFonts w:cs="Arial"/>
          <w:b/>
          <w:bCs/>
          <w:sz w:val="24"/>
          <w:lang w:eastAsia="en-US"/>
        </w:rPr>
      </w:pPr>
    </w:p>
    <w:p w14:paraId="3CE30FCD" w14:textId="77777777" w:rsidR="002C4717" w:rsidRDefault="00322E7A" w:rsidP="00C01085">
      <w:pPr>
        <w:rPr>
          <w:rFonts w:cs="Arial"/>
          <w:b/>
          <w:bCs/>
          <w:sz w:val="24"/>
          <w:lang w:eastAsia="en-US"/>
        </w:rPr>
        <w:sectPr w:rsidR="002C4717" w:rsidSect="00EF43A5">
          <w:headerReference w:type="even" r:id="rId15"/>
          <w:headerReference w:type="default" r:id="rId16"/>
          <w:footerReference w:type="even" r:id="rId17"/>
          <w:footerReference w:type="default" r:id="rId18"/>
          <w:headerReference w:type="first" r:id="rId19"/>
          <w:footerReference w:type="first" r:id="rId20"/>
          <w:pgSz w:w="11906" w:h="16838" w:code="9"/>
          <w:pgMar w:top="567" w:right="851" w:bottom="851" w:left="851" w:header="113" w:footer="227" w:gutter="0"/>
          <w:cols w:space="708"/>
          <w:docGrid w:linePitch="360"/>
        </w:sectPr>
      </w:pPr>
      <w:r>
        <w:rPr>
          <w:rFonts w:cs="Arial"/>
          <w:b/>
          <w:bCs/>
          <w:sz w:val="24"/>
          <w:lang w:eastAsia="en-US"/>
        </w:rPr>
        <w:t xml:space="preserve"> </w:t>
      </w:r>
    </w:p>
    <w:p w14:paraId="3CE30FCE" w14:textId="77777777" w:rsidR="00C01085" w:rsidRDefault="00C01085" w:rsidP="00C01085">
      <w:pPr>
        <w:rPr>
          <w:rFonts w:cs="Arial"/>
          <w:b/>
          <w:bCs/>
          <w:sz w:val="24"/>
          <w:lang w:eastAsia="en-US"/>
        </w:rPr>
      </w:pPr>
    </w:p>
    <w:p w14:paraId="3CE30FCF" w14:textId="77777777" w:rsidR="00C01085" w:rsidRDefault="00C01085" w:rsidP="00C01085">
      <w:pPr>
        <w:rPr>
          <w:rFonts w:cs="Arial"/>
          <w:b/>
          <w:bCs/>
          <w:sz w:val="24"/>
          <w:lang w:eastAsia="en-US"/>
        </w:rPr>
      </w:pPr>
      <w:r>
        <w:rPr>
          <w:rFonts w:cs="Arial"/>
          <w:bCs/>
          <w:noProof/>
          <w:sz w:val="24"/>
        </w:rPr>
        <mc:AlternateContent>
          <mc:Choice Requires="wps">
            <w:drawing>
              <wp:anchor distT="0" distB="0" distL="114300" distR="114300" simplePos="0" relativeHeight="251662848" behindDoc="0" locked="0" layoutInCell="1" allowOverlap="1" wp14:anchorId="3CE3116F" wp14:editId="3CE31170">
                <wp:simplePos x="0" y="0"/>
                <wp:positionH relativeFrom="column">
                  <wp:posOffset>2339975</wp:posOffset>
                </wp:positionH>
                <wp:positionV relativeFrom="paragraph">
                  <wp:posOffset>-122555</wp:posOffset>
                </wp:positionV>
                <wp:extent cx="1714500" cy="10255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1199" w14:textId="77777777" w:rsidR="004A5C9D" w:rsidRDefault="004A5C9D" w:rsidP="00C01085">
                            <w:pPr>
                              <w:spacing w:line="240" w:lineRule="auto"/>
                              <w:jc w:val="center"/>
                              <w:rPr>
                                <w:rFonts w:ascii="Arial Black" w:hAnsi="Arial Black" w:cs="Arial"/>
                                <w:b/>
                                <w:color w:val="FFFFFF"/>
                                <w:sz w:val="36"/>
                                <w:szCs w:val="36"/>
                              </w:rPr>
                            </w:pPr>
                          </w:p>
                          <w:p w14:paraId="3CE3119A" w14:textId="77777777" w:rsidR="004A5C9D" w:rsidRDefault="004A5C9D" w:rsidP="00C01085">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Appendix </w:t>
                            </w:r>
                          </w:p>
                          <w:p w14:paraId="3CE3119B" w14:textId="77777777" w:rsidR="004A5C9D" w:rsidRPr="00E36C2C" w:rsidRDefault="004A5C9D" w:rsidP="00C01085">
                            <w:pPr>
                              <w:spacing w:line="240" w:lineRule="auto"/>
                              <w:jc w:val="center"/>
                              <w:rPr>
                                <w:rFonts w:ascii="Arial Black" w:hAnsi="Arial Black" w:cs="Arial"/>
                                <w:b/>
                                <w:color w:val="BFBFBF"/>
                                <w:sz w:val="36"/>
                                <w:szCs w:val="36"/>
                              </w:rPr>
                            </w:pPr>
                            <w:r>
                              <w:rPr>
                                <w:rFonts w:ascii="Arial Black" w:hAnsi="Arial Black" w:cs="Arial"/>
                                <w:b/>
                                <w:color w:val="FFFFFF"/>
                                <w:sz w:val="36"/>
                                <w:szCs w:val="36"/>
                              </w:rPr>
                              <w:t>1</w:t>
                            </w:r>
                          </w:p>
                          <w:p w14:paraId="3CE3119C" w14:textId="77777777" w:rsidR="004A5C9D" w:rsidRPr="00E36C2C" w:rsidRDefault="004A5C9D" w:rsidP="00C01085">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84.25pt;margin-top:-9.6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hb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" filled="f" stroked="f">
                <v:textbox style="mso-fit-shape-to-text:t">
                  <w:txbxContent>
                    <w:p w:rsidR="004A5C9D" w:rsidRDefault="004A5C9D" w:rsidP="00C01085">
                      <w:pPr>
                        <w:spacing w:line="240" w:lineRule="auto"/>
                        <w:jc w:val="center"/>
                        <w:rPr>
                          <w:rFonts w:ascii="Arial Black" w:hAnsi="Arial Black" w:cs="Arial"/>
                          <w:b/>
                          <w:color w:val="FFFFFF"/>
                          <w:sz w:val="36"/>
                          <w:szCs w:val="36"/>
                        </w:rPr>
                      </w:pPr>
                    </w:p>
                    <w:p w:rsidR="004A5C9D" w:rsidRDefault="004A5C9D" w:rsidP="00C01085">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Appendix </w:t>
                      </w:r>
                    </w:p>
                    <w:p w:rsidR="004A5C9D" w:rsidRPr="00E36C2C" w:rsidRDefault="004A5C9D" w:rsidP="00C01085">
                      <w:pPr>
                        <w:spacing w:line="240" w:lineRule="auto"/>
                        <w:jc w:val="center"/>
                        <w:rPr>
                          <w:rFonts w:ascii="Arial Black" w:hAnsi="Arial Black" w:cs="Arial"/>
                          <w:b/>
                          <w:color w:val="BFBFBF"/>
                          <w:sz w:val="36"/>
                          <w:szCs w:val="36"/>
                        </w:rPr>
                      </w:pPr>
                      <w:r>
                        <w:rPr>
                          <w:rFonts w:ascii="Arial Black" w:hAnsi="Arial Black" w:cs="Arial"/>
                          <w:b/>
                          <w:color w:val="FFFFFF"/>
                          <w:sz w:val="36"/>
                          <w:szCs w:val="36"/>
                        </w:rPr>
                        <w:t>1</w:t>
                      </w:r>
                    </w:p>
                    <w:p w:rsidR="004A5C9D" w:rsidRPr="00E36C2C" w:rsidRDefault="004A5C9D" w:rsidP="00C01085">
                      <w:pPr>
                        <w:rPr>
                          <w:color w:val="FFFFFF"/>
                          <w:sz w:val="36"/>
                          <w:szCs w:val="36"/>
                        </w:rPr>
                      </w:pPr>
                    </w:p>
                  </w:txbxContent>
                </v:textbox>
              </v:shape>
            </w:pict>
          </mc:Fallback>
        </mc:AlternateContent>
      </w:r>
      <w:r>
        <w:rPr>
          <w:noProof/>
        </w:rPr>
        <w:drawing>
          <wp:anchor distT="0" distB="0" distL="114300" distR="114300" simplePos="0" relativeHeight="251661824" behindDoc="1" locked="0" layoutInCell="1" allowOverlap="1" wp14:anchorId="3CE31171" wp14:editId="3CE31172">
            <wp:simplePos x="0" y="0"/>
            <wp:positionH relativeFrom="column">
              <wp:posOffset>2091055</wp:posOffset>
            </wp:positionH>
            <wp:positionV relativeFrom="paragraph">
              <wp:posOffset>-248920</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30FD0" w14:textId="77777777" w:rsidR="00C01085" w:rsidRDefault="00C01085" w:rsidP="00C01085">
      <w:pPr>
        <w:rPr>
          <w:rFonts w:cs="Arial"/>
          <w:b/>
          <w:bCs/>
          <w:sz w:val="24"/>
          <w:lang w:eastAsia="en-US"/>
        </w:rPr>
      </w:pPr>
    </w:p>
    <w:p w14:paraId="3CE30FD1" w14:textId="77777777" w:rsidR="00C01085" w:rsidRDefault="00C01085" w:rsidP="00C01085"/>
    <w:p w14:paraId="3CE30FD2" w14:textId="77777777" w:rsidR="00C01085" w:rsidRDefault="00C01085" w:rsidP="00C01085">
      <w:r>
        <w:rPr>
          <w:noProof/>
        </w:rPr>
        <mc:AlternateContent>
          <mc:Choice Requires="wps">
            <w:drawing>
              <wp:anchor distT="0" distB="0" distL="114300" distR="114300" simplePos="0" relativeHeight="251660800" behindDoc="0" locked="0" layoutInCell="1" allowOverlap="1" wp14:anchorId="3CE31173" wp14:editId="3CE31174">
                <wp:simplePos x="0" y="0"/>
                <wp:positionH relativeFrom="column">
                  <wp:posOffset>3937825</wp:posOffset>
                </wp:positionH>
                <wp:positionV relativeFrom="paragraph">
                  <wp:posOffset>13970</wp:posOffset>
                </wp:positionV>
                <wp:extent cx="2049780" cy="1111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111885"/>
                        </a:xfrm>
                        <a:prstGeom prst="rect">
                          <a:avLst/>
                        </a:prstGeom>
                        <a:noFill/>
                        <a:ln w="9525">
                          <a:noFill/>
                          <a:miter lim="800000"/>
                          <a:headEnd/>
                          <a:tailEnd/>
                        </a:ln>
                      </wps:spPr>
                      <wps:txbx>
                        <w:txbxContent>
                          <w:p w14:paraId="3CE3119D" w14:textId="77777777" w:rsidR="004A5C9D" w:rsidRPr="00C01085" w:rsidRDefault="004A5C9D" w:rsidP="00C01085">
                            <w:pPr>
                              <w:pStyle w:val="Heading1"/>
                              <w:rPr>
                                <w:sz w:val="48"/>
                                <w:szCs w:val="48"/>
                              </w:rPr>
                            </w:pPr>
                            <w:r w:rsidRPr="00C01085">
                              <w:rPr>
                                <w:sz w:val="48"/>
                                <w:szCs w:val="48"/>
                              </w:rPr>
                              <w:t>Capability Procedure Guidance</w:t>
                            </w:r>
                            <w:r>
                              <w:rPr>
                                <w:sz w:val="48"/>
                                <w:szCs w:val="48"/>
                              </w:rPr>
                              <w:t xml:space="preserve"> – </w:t>
                            </w:r>
                            <w:r w:rsidRPr="00B815CD">
                              <w:rPr>
                                <w:sz w:val="36"/>
                                <w:szCs w:val="48"/>
                              </w:rPr>
                              <w:t>Grey 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0.05pt;margin-top:1.1pt;width:161.4pt;height:87.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" filled="f" stroked="f">
                <v:textbox style="mso-fit-shape-to-text:t">
                  <w:txbxContent>
                    <w:p w:rsidR="004A5C9D" w:rsidRPr="00C01085" w:rsidRDefault="004A5C9D" w:rsidP="00C01085">
                      <w:pPr>
                        <w:pStyle w:val="Heading1"/>
                        <w:rPr>
                          <w:sz w:val="48"/>
                          <w:szCs w:val="48"/>
                        </w:rPr>
                      </w:pPr>
                      <w:r w:rsidRPr="00C01085">
                        <w:rPr>
                          <w:sz w:val="48"/>
                          <w:szCs w:val="48"/>
                        </w:rPr>
                        <w:t>Capability Procedure Guidance</w:t>
                      </w:r>
                      <w:r>
                        <w:rPr>
                          <w:sz w:val="48"/>
                          <w:szCs w:val="48"/>
                        </w:rPr>
                        <w:t xml:space="preserve"> – </w:t>
                      </w:r>
                      <w:r w:rsidRPr="00B815CD">
                        <w:rPr>
                          <w:sz w:val="36"/>
                          <w:szCs w:val="48"/>
                        </w:rPr>
                        <w:t>Grey Book</w:t>
                      </w:r>
                    </w:p>
                  </w:txbxContent>
                </v:textbox>
              </v:shape>
            </w:pict>
          </mc:Fallback>
        </mc:AlternateContent>
      </w:r>
    </w:p>
    <w:p w14:paraId="3CE30FD3" w14:textId="77777777" w:rsidR="00C01085" w:rsidRDefault="00C01085" w:rsidP="00C01085"/>
    <w:p w14:paraId="3CE30FD4" w14:textId="77777777" w:rsidR="00C01085" w:rsidRDefault="00C01085" w:rsidP="00C01085"/>
    <w:p w14:paraId="3CE30FD5" w14:textId="77777777" w:rsidR="00C01085" w:rsidRDefault="00C01085" w:rsidP="00C01085"/>
    <w:p w14:paraId="3CE30FD6" w14:textId="77777777" w:rsidR="00C01085" w:rsidRDefault="00C01085" w:rsidP="00C01085"/>
    <w:p w14:paraId="3CE30FD7" w14:textId="77777777" w:rsidR="00C01085" w:rsidRDefault="00C01085" w:rsidP="00C01085"/>
    <w:p w14:paraId="3CE30FD8" w14:textId="77777777" w:rsidR="00C01085" w:rsidRDefault="00C01085" w:rsidP="00C01085"/>
    <w:p w14:paraId="3CE30FD9" w14:textId="77777777" w:rsidR="00C01085" w:rsidRDefault="00C01085" w:rsidP="00C01085">
      <w:pPr>
        <w:pStyle w:val="SubHead"/>
        <w:rPr>
          <w:rFonts w:ascii="Arial" w:hAnsi="Arial" w:cs="Arial"/>
          <w:bCs/>
          <w:sz w:val="24"/>
        </w:rPr>
      </w:pPr>
    </w:p>
    <w:p w14:paraId="3CE30FDA" w14:textId="77777777" w:rsidR="00C01085" w:rsidRDefault="00C01085" w:rsidP="00C01085">
      <w:pPr>
        <w:pStyle w:val="SubHead"/>
        <w:rPr>
          <w:rFonts w:ascii="Arial" w:hAnsi="Arial" w:cs="Arial"/>
          <w:bCs/>
          <w:sz w:val="24"/>
        </w:rPr>
      </w:pPr>
    </w:p>
    <w:p w14:paraId="3CE30FDB" w14:textId="77777777" w:rsidR="00C01085" w:rsidRDefault="00C01085" w:rsidP="00C01085">
      <w:pPr>
        <w:pStyle w:val="SubHead"/>
        <w:rPr>
          <w:rFonts w:ascii="Arial" w:hAnsi="Arial" w:cs="Arial"/>
          <w:bCs/>
          <w:sz w:val="24"/>
        </w:rPr>
      </w:pPr>
    </w:p>
    <w:p w14:paraId="3CE30FDC" w14:textId="77777777" w:rsidR="00C01085" w:rsidRDefault="00C01085" w:rsidP="00C01085">
      <w:pPr>
        <w:pStyle w:val="SubHead"/>
        <w:rPr>
          <w:rFonts w:ascii="Arial" w:hAnsi="Arial" w:cs="Arial"/>
          <w:bCs/>
          <w:sz w:val="24"/>
        </w:rPr>
      </w:pPr>
    </w:p>
    <w:p w14:paraId="3CE30FDD" w14:textId="77777777" w:rsidR="00C01085" w:rsidRDefault="00C01085" w:rsidP="00C01085">
      <w:pPr>
        <w:pStyle w:val="SubHead"/>
        <w:rPr>
          <w:rFonts w:ascii="Arial Black" w:hAnsi="Arial Black" w:cs="Arial"/>
          <w:b w:val="0"/>
          <w:bCs/>
          <w:color w:val="0082AA"/>
          <w:szCs w:val="28"/>
        </w:rPr>
      </w:pPr>
      <w:r>
        <w:rPr>
          <w:rFonts w:ascii="Arial Black" w:hAnsi="Arial Black" w:cs="Arial"/>
          <w:b w:val="0"/>
          <w:bCs/>
          <w:color w:val="0082AA"/>
          <w:szCs w:val="28"/>
        </w:rPr>
        <w:t>Contents</w:t>
      </w:r>
    </w:p>
    <w:p w14:paraId="3CE30FDE" w14:textId="77777777" w:rsidR="00BC600F" w:rsidRPr="00BC600F" w:rsidRDefault="00C01085" w:rsidP="00C72022">
      <w:pPr>
        <w:pStyle w:val="TOC1"/>
        <w:rPr>
          <w:rFonts w:eastAsiaTheme="minorEastAsia"/>
          <w:b w:val="0"/>
          <w:noProof/>
          <w:color w:val="0082AA"/>
          <w:sz w:val="24"/>
        </w:rPr>
      </w:pPr>
      <w:r w:rsidRPr="00BC600F">
        <w:rPr>
          <w:rFonts w:cs="Arial"/>
          <w:color w:val="0082AA"/>
          <w:sz w:val="24"/>
        </w:rPr>
        <w:fldChar w:fldCharType="begin"/>
      </w:r>
      <w:r w:rsidRPr="00BC600F">
        <w:rPr>
          <w:rFonts w:cs="Arial"/>
          <w:color w:val="0082AA"/>
          <w:sz w:val="24"/>
        </w:rPr>
        <w:instrText xml:space="preserve"> TOC \o "1-3" \h \z \u </w:instrText>
      </w:r>
      <w:r w:rsidRPr="00BC600F">
        <w:rPr>
          <w:rFonts w:cs="Arial"/>
          <w:color w:val="0082AA"/>
          <w:sz w:val="24"/>
        </w:rPr>
        <w:fldChar w:fldCharType="separate"/>
      </w:r>
    </w:p>
    <w:p w14:paraId="3CE30FDF" w14:textId="77777777" w:rsidR="00BC600F" w:rsidRPr="00BC600F" w:rsidRDefault="00BC600F" w:rsidP="00BC600F">
      <w:pPr>
        <w:rPr>
          <w:rFonts w:eastAsiaTheme="minorEastAsia"/>
          <w:b/>
          <w:noProof/>
          <w:color w:val="0082AA"/>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809"/>
        <w:gridCol w:w="5463"/>
        <w:gridCol w:w="1244"/>
      </w:tblGrid>
      <w:tr w:rsidR="00BC600F" w:rsidRPr="00BC600F" w14:paraId="3CE30FE3" w14:textId="77777777" w:rsidTr="00E9259A">
        <w:tc>
          <w:tcPr>
            <w:tcW w:w="1809" w:type="dxa"/>
            <w:shd w:val="clear" w:color="auto" w:fill="0082AA"/>
          </w:tcPr>
          <w:p w14:paraId="3CE30FE0" w14:textId="77777777" w:rsidR="00BC600F" w:rsidRPr="00E9259A" w:rsidRDefault="00BC600F" w:rsidP="00E9259A">
            <w:pPr>
              <w:rPr>
                <w:rFonts w:ascii="Arial Black" w:eastAsiaTheme="minorEastAsia" w:hAnsi="Arial Black"/>
                <w:b/>
                <w:noProof/>
                <w:color w:val="FFFFFF" w:themeColor="background1"/>
                <w:sz w:val="24"/>
              </w:rPr>
            </w:pPr>
            <w:r w:rsidRPr="00E9259A">
              <w:rPr>
                <w:rFonts w:ascii="Arial Black" w:eastAsiaTheme="minorEastAsia" w:hAnsi="Arial Black"/>
                <w:b/>
                <w:noProof/>
                <w:color w:val="FFFFFF" w:themeColor="background1"/>
                <w:sz w:val="24"/>
              </w:rPr>
              <w:t>Section Number</w:t>
            </w:r>
          </w:p>
        </w:tc>
        <w:tc>
          <w:tcPr>
            <w:tcW w:w="5463" w:type="dxa"/>
            <w:shd w:val="clear" w:color="auto" w:fill="0082AA"/>
          </w:tcPr>
          <w:p w14:paraId="3CE30FE1" w14:textId="77777777" w:rsidR="00BC600F" w:rsidRPr="00E9259A" w:rsidRDefault="00BC600F" w:rsidP="00E9259A">
            <w:pPr>
              <w:rPr>
                <w:rFonts w:ascii="Arial Black" w:eastAsiaTheme="minorEastAsia" w:hAnsi="Arial Black"/>
                <w:b/>
                <w:noProof/>
                <w:color w:val="FFFFFF" w:themeColor="background1"/>
                <w:sz w:val="24"/>
              </w:rPr>
            </w:pPr>
            <w:r w:rsidRPr="00E9259A">
              <w:rPr>
                <w:rFonts w:ascii="Arial Black" w:eastAsiaTheme="minorEastAsia" w:hAnsi="Arial Black"/>
                <w:b/>
                <w:noProof/>
                <w:color w:val="FFFFFF" w:themeColor="background1"/>
                <w:sz w:val="24"/>
              </w:rPr>
              <w:t>Section</w:t>
            </w:r>
          </w:p>
        </w:tc>
        <w:tc>
          <w:tcPr>
            <w:tcW w:w="1244" w:type="dxa"/>
            <w:shd w:val="clear" w:color="auto" w:fill="0082AA"/>
          </w:tcPr>
          <w:p w14:paraId="3CE30FE2" w14:textId="77777777" w:rsidR="00BC600F" w:rsidRPr="00E9259A" w:rsidRDefault="00BC600F" w:rsidP="00E9259A">
            <w:pPr>
              <w:rPr>
                <w:rFonts w:ascii="Arial Black" w:eastAsiaTheme="minorEastAsia" w:hAnsi="Arial Black"/>
                <w:b/>
                <w:noProof/>
                <w:color w:val="FFFFFF" w:themeColor="background1"/>
                <w:sz w:val="24"/>
              </w:rPr>
            </w:pPr>
            <w:r w:rsidRPr="00E9259A">
              <w:rPr>
                <w:rFonts w:ascii="Arial Black" w:eastAsiaTheme="minorEastAsia" w:hAnsi="Arial Black"/>
                <w:b/>
                <w:noProof/>
                <w:color w:val="FFFFFF" w:themeColor="background1"/>
                <w:sz w:val="24"/>
              </w:rPr>
              <w:t>Page Number</w:t>
            </w:r>
          </w:p>
        </w:tc>
      </w:tr>
      <w:tr w:rsidR="00BC600F" w:rsidRPr="00BC600F" w14:paraId="3CE30FE7" w14:textId="77777777" w:rsidTr="00E9259A">
        <w:tc>
          <w:tcPr>
            <w:tcW w:w="1809" w:type="dxa"/>
            <w:shd w:val="clear" w:color="auto" w:fill="FFFFFF" w:themeFill="background1"/>
          </w:tcPr>
          <w:p w14:paraId="3CE30FE4" w14:textId="77777777" w:rsidR="00BC600F" w:rsidRPr="00E9259A" w:rsidRDefault="00BC600F" w:rsidP="00E9259A">
            <w:pPr>
              <w:jc w:val="center"/>
              <w:rPr>
                <w:rFonts w:eastAsiaTheme="minorEastAsia"/>
                <w:noProof/>
                <w:color w:val="000000" w:themeColor="text1"/>
                <w:sz w:val="24"/>
              </w:rPr>
            </w:pPr>
            <w:r w:rsidRPr="00E9259A">
              <w:rPr>
                <w:rFonts w:eastAsiaTheme="minorEastAsia"/>
                <w:noProof/>
                <w:color w:val="000000" w:themeColor="text1"/>
                <w:sz w:val="24"/>
              </w:rPr>
              <w:t>1</w:t>
            </w:r>
          </w:p>
        </w:tc>
        <w:tc>
          <w:tcPr>
            <w:tcW w:w="5463" w:type="dxa"/>
            <w:shd w:val="clear" w:color="auto" w:fill="FFFFFF" w:themeFill="background1"/>
          </w:tcPr>
          <w:p w14:paraId="3CE30FE5" w14:textId="77777777" w:rsidR="00BC600F" w:rsidRPr="00E9259A" w:rsidRDefault="00BC600F" w:rsidP="00E9259A">
            <w:pPr>
              <w:rPr>
                <w:rFonts w:eastAsiaTheme="minorEastAsia"/>
                <w:noProof/>
                <w:color w:val="000000" w:themeColor="text1"/>
                <w:sz w:val="24"/>
              </w:rPr>
            </w:pPr>
            <w:r w:rsidRPr="00E9259A">
              <w:rPr>
                <w:rFonts w:eastAsiaTheme="minorEastAsia"/>
                <w:noProof/>
                <w:color w:val="000000" w:themeColor="text1"/>
                <w:sz w:val="24"/>
              </w:rPr>
              <w:t>Introduction</w:t>
            </w:r>
          </w:p>
        </w:tc>
        <w:tc>
          <w:tcPr>
            <w:tcW w:w="1244" w:type="dxa"/>
            <w:shd w:val="clear" w:color="auto" w:fill="FFFFFF" w:themeFill="background1"/>
          </w:tcPr>
          <w:p w14:paraId="3CE30FE6" w14:textId="77777777" w:rsidR="00BC600F" w:rsidRPr="00E9259A" w:rsidRDefault="002C4717" w:rsidP="00E9259A">
            <w:pPr>
              <w:jc w:val="center"/>
              <w:rPr>
                <w:rFonts w:eastAsiaTheme="minorEastAsia"/>
                <w:b/>
                <w:noProof/>
                <w:color w:val="0082AA"/>
                <w:sz w:val="24"/>
              </w:rPr>
            </w:pPr>
            <w:r w:rsidRPr="00E9259A">
              <w:rPr>
                <w:rFonts w:eastAsiaTheme="minorEastAsia"/>
                <w:noProof/>
                <w:color w:val="000000" w:themeColor="text1"/>
                <w:sz w:val="24"/>
              </w:rPr>
              <w:t>5</w:t>
            </w:r>
          </w:p>
        </w:tc>
      </w:tr>
      <w:tr w:rsidR="00BC600F" w:rsidRPr="00BC600F" w14:paraId="3CE30FEB" w14:textId="77777777" w:rsidTr="00E9259A">
        <w:trPr>
          <w:trHeight w:val="197"/>
        </w:trPr>
        <w:tc>
          <w:tcPr>
            <w:tcW w:w="1809" w:type="dxa"/>
            <w:shd w:val="clear" w:color="auto" w:fill="FFFFFF" w:themeFill="background1"/>
          </w:tcPr>
          <w:p w14:paraId="3CE30FE8" w14:textId="77777777" w:rsidR="00BC600F" w:rsidRPr="00E9259A" w:rsidRDefault="00BC600F" w:rsidP="00E9259A">
            <w:pPr>
              <w:jc w:val="center"/>
              <w:rPr>
                <w:rFonts w:eastAsiaTheme="minorEastAsia"/>
                <w:noProof/>
                <w:color w:val="000000" w:themeColor="text1"/>
                <w:sz w:val="24"/>
              </w:rPr>
            </w:pPr>
            <w:r w:rsidRPr="00E9259A">
              <w:rPr>
                <w:rFonts w:eastAsiaTheme="minorEastAsia"/>
                <w:noProof/>
                <w:color w:val="000000" w:themeColor="text1"/>
                <w:sz w:val="24"/>
              </w:rPr>
              <w:t>2</w:t>
            </w:r>
          </w:p>
        </w:tc>
        <w:tc>
          <w:tcPr>
            <w:tcW w:w="5463" w:type="dxa"/>
            <w:shd w:val="clear" w:color="auto" w:fill="FFFFFF" w:themeFill="background1"/>
          </w:tcPr>
          <w:p w14:paraId="3CE30FE9" w14:textId="77777777" w:rsidR="00BC600F" w:rsidRPr="00E9259A" w:rsidRDefault="00BC600F" w:rsidP="00E9259A">
            <w:pPr>
              <w:rPr>
                <w:rFonts w:eastAsiaTheme="minorEastAsia"/>
                <w:noProof/>
                <w:color w:val="000000" w:themeColor="text1"/>
                <w:sz w:val="24"/>
              </w:rPr>
            </w:pPr>
            <w:r w:rsidRPr="00E9259A">
              <w:rPr>
                <w:rFonts w:eastAsiaTheme="minorEastAsia"/>
                <w:noProof/>
                <w:color w:val="000000" w:themeColor="text1"/>
                <w:sz w:val="24"/>
              </w:rPr>
              <w:t xml:space="preserve">Informal </w:t>
            </w:r>
            <w:r w:rsidR="007F4A8E" w:rsidRPr="00E9259A">
              <w:rPr>
                <w:rFonts w:eastAsiaTheme="minorEastAsia"/>
                <w:noProof/>
                <w:color w:val="000000" w:themeColor="text1"/>
                <w:sz w:val="24"/>
              </w:rPr>
              <w:t>Stage</w:t>
            </w:r>
          </w:p>
        </w:tc>
        <w:tc>
          <w:tcPr>
            <w:tcW w:w="1244" w:type="dxa"/>
            <w:shd w:val="clear" w:color="auto" w:fill="FFFFFF" w:themeFill="background1"/>
          </w:tcPr>
          <w:p w14:paraId="3CE30FEA" w14:textId="77777777" w:rsidR="00BC600F" w:rsidRPr="00E9259A" w:rsidRDefault="002C4717" w:rsidP="00E9259A">
            <w:pPr>
              <w:jc w:val="center"/>
              <w:rPr>
                <w:rFonts w:eastAsiaTheme="minorEastAsia"/>
                <w:noProof/>
                <w:color w:val="000000" w:themeColor="text1"/>
                <w:sz w:val="24"/>
              </w:rPr>
            </w:pPr>
            <w:r w:rsidRPr="00E9259A">
              <w:rPr>
                <w:rFonts w:eastAsiaTheme="minorEastAsia"/>
                <w:noProof/>
                <w:color w:val="000000" w:themeColor="text1"/>
                <w:sz w:val="24"/>
              </w:rPr>
              <w:t>6</w:t>
            </w:r>
          </w:p>
        </w:tc>
      </w:tr>
      <w:tr w:rsidR="007F4A8E" w:rsidRPr="00BC600F" w14:paraId="3CE30FEF" w14:textId="77777777" w:rsidTr="00E9259A">
        <w:tc>
          <w:tcPr>
            <w:tcW w:w="1809" w:type="dxa"/>
            <w:shd w:val="clear" w:color="auto" w:fill="FFFFFF" w:themeFill="background1"/>
          </w:tcPr>
          <w:p w14:paraId="3CE30FEC" w14:textId="77777777" w:rsidR="007F4A8E" w:rsidRPr="00E9259A" w:rsidRDefault="007F4A8E" w:rsidP="00E9259A">
            <w:pPr>
              <w:jc w:val="center"/>
              <w:rPr>
                <w:rFonts w:eastAsiaTheme="minorEastAsia"/>
                <w:noProof/>
                <w:color w:val="000000" w:themeColor="text1"/>
                <w:sz w:val="24"/>
              </w:rPr>
            </w:pPr>
            <w:r w:rsidRPr="00E9259A">
              <w:rPr>
                <w:rFonts w:eastAsiaTheme="minorEastAsia"/>
                <w:noProof/>
                <w:color w:val="000000" w:themeColor="text1"/>
                <w:sz w:val="24"/>
              </w:rPr>
              <w:t>3</w:t>
            </w:r>
          </w:p>
        </w:tc>
        <w:tc>
          <w:tcPr>
            <w:tcW w:w="5463" w:type="dxa"/>
            <w:shd w:val="clear" w:color="auto" w:fill="FFFFFF" w:themeFill="background1"/>
          </w:tcPr>
          <w:p w14:paraId="3CE30FED" w14:textId="77777777" w:rsidR="007F4A8E" w:rsidRPr="00E9259A" w:rsidRDefault="007F4A8E" w:rsidP="00E9259A">
            <w:pPr>
              <w:rPr>
                <w:rFonts w:eastAsiaTheme="minorEastAsia"/>
                <w:noProof/>
                <w:color w:val="000000" w:themeColor="text1"/>
                <w:sz w:val="24"/>
              </w:rPr>
            </w:pPr>
            <w:r w:rsidRPr="00E9259A">
              <w:rPr>
                <w:rFonts w:eastAsiaTheme="minorEastAsia"/>
                <w:noProof/>
                <w:color w:val="000000" w:themeColor="text1"/>
                <w:sz w:val="24"/>
              </w:rPr>
              <w:t>First Formal Stage</w:t>
            </w:r>
          </w:p>
        </w:tc>
        <w:tc>
          <w:tcPr>
            <w:tcW w:w="1244" w:type="dxa"/>
            <w:shd w:val="clear" w:color="auto" w:fill="FFFFFF" w:themeFill="background1"/>
          </w:tcPr>
          <w:p w14:paraId="3CE30FEE" w14:textId="77777777" w:rsidR="007F4A8E" w:rsidRPr="00E9259A" w:rsidRDefault="007F4A8E" w:rsidP="00E9259A">
            <w:pPr>
              <w:jc w:val="center"/>
              <w:rPr>
                <w:rFonts w:eastAsiaTheme="minorEastAsia"/>
                <w:noProof/>
                <w:color w:val="000000" w:themeColor="text1"/>
                <w:sz w:val="24"/>
              </w:rPr>
            </w:pPr>
            <w:r w:rsidRPr="00E9259A">
              <w:rPr>
                <w:rFonts w:eastAsiaTheme="minorEastAsia"/>
                <w:noProof/>
                <w:color w:val="000000" w:themeColor="text1"/>
                <w:sz w:val="24"/>
              </w:rPr>
              <w:t>7</w:t>
            </w:r>
          </w:p>
        </w:tc>
      </w:tr>
      <w:tr w:rsidR="007F4A8E" w:rsidRPr="00BC600F" w14:paraId="3CE30FF3" w14:textId="77777777" w:rsidTr="00E9259A">
        <w:tc>
          <w:tcPr>
            <w:tcW w:w="1809" w:type="dxa"/>
            <w:shd w:val="clear" w:color="auto" w:fill="FFFFFF" w:themeFill="background1"/>
          </w:tcPr>
          <w:p w14:paraId="3CE30FF0" w14:textId="77777777" w:rsidR="007F4A8E" w:rsidRPr="00E9259A" w:rsidRDefault="007F4A8E" w:rsidP="00E9259A">
            <w:pPr>
              <w:jc w:val="center"/>
              <w:rPr>
                <w:rFonts w:eastAsiaTheme="minorEastAsia"/>
                <w:noProof/>
                <w:color w:val="000000" w:themeColor="text1"/>
                <w:sz w:val="24"/>
              </w:rPr>
            </w:pPr>
            <w:r w:rsidRPr="00E9259A">
              <w:rPr>
                <w:rFonts w:eastAsiaTheme="minorEastAsia"/>
                <w:noProof/>
                <w:color w:val="000000" w:themeColor="text1"/>
                <w:sz w:val="24"/>
              </w:rPr>
              <w:t>4</w:t>
            </w:r>
          </w:p>
        </w:tc>
        <w:tc>
          <w:tcPr>
            <w:tcW w:w="5463" w:type="dxa"/>
            <w:shd w:val="clear" w:color="auto" w:fill="FFFFFF" w:themeFill="background1"/>
          </w:tcPr>
          <w:p w14:paraId="3CE30FF1" w14:textId="77777777" w:rsidR="007F4A8E" w:rsidRPr="00E9259A" w:rsidRDefault="007F4A8E" w:rsidP="00E9259A">
            <w:pPr>
              <w:rPr>
                <w:rFonts w:eastAsiaTheme="minorEastAsia"/>
                <w:noProof/>
                <w:color w:val="000000" w:themeColor="text1"/>
                <w:sz w:val="24"/>
              </w:rPr>
            </w:pPr>
            <w:r w:rsidRPr="00E9259A">
              <w:rPr>
                <w:rFonts w:eastAsiaTheme="minorEastAsia"/>
                <w:noProof/>
                <w:color w:val="000000" w:themeColor="text1"/>
                <w:sz w:val="24"/>
              </w:rPr>
              <w:t>Second Formal Stage</w:t>
            </w:r>
          </w:p>
        </w:tc>
        <w:tc>
          <w:tcPr>
            <w:tcW w:w="1244" w:type="dxa"/>
            <w:shd w:val="clear" w:color="auto" w:fill="FFFFFF" w:themeFill="background1"/>
          </w:tcPr>
          <w:p w14:paraId="3CE30FF2" w14:textId="77777777" w:rsidR="007F4A8E" w:rsidRPr="00E9259A" w:rsidRDefault="007F4A8E" w:rsidP="00E9259A">
            <w:pPr>
              <w:jc w:val="center"/>
              <w:rPr>
                <w:rFonts w:eastAsiaTheme="minorEastAsia"/>
                <w:noProof/>
                <w:color w:val="000000" w:themeColor="text1"/>
                <w:sz w:val="24"/>
              </w:rPr>
            </w:pPr>
            <w:r w:rsidRPr="00E9259A">
              <w:rPr>
                <w:rFonts w:eastAsiaTheme="minorEastAsia"/>
                <w:noProof/>
                <w:color w:val="000000" w:themeColor="text1"/>
                <w:sz w:val="24"/>
              </w:rPr>
              <w:t>8</w:t>
            </w:r>
          </w:p>
        </w:tc>
      </w:tr>
      <w:tr w:rsidR="00BC600F" w:rsidRPr="00BC600F" w14:paraId="3CE30FF7" w14:textId="77777777" w:rsidTr="00E9259A">
        <w:tc>
          <w:tcPr>
            <w:tcW w:w="1809" w:type="dxa"/>
            <w:shd w:val="clear" w:color="auto" w:fill="FFFFFF" w:themeFill="background1"/>
          </w:tcPr>
          <w:p w14:paraId="3CE30FF4" w14:textId="77777777" w:rsidR="00BC600F" w:rsidRPr="00E9259A" w:rsidRDefault="007F4A8E" w:rsidP="00E9259A">
            <w:pPr>
              <w:jc w:val="center"/>
              <w:rPr>
                <w:rFonts w:eastAsiaTheme="minorEastAsia"/>
                <w:noProof/>
                <w:color w:val="000000" w:themeColor="text1"/>
                <w:sz w:val="24"/>
              </w:rPr>
            </w:pPr>
            <w:r w:rsidRPr="00E9259A">
              <w:rPr>
                <w:rFonts w:eastAsiaTheme="minorEastAsia"/>
                <w:noProof/>
                <w:color w:val="000000" w:themeColor="text1"/>
                <w:sz w:val="24"/>
              </w:rPr>
              <w:t>5</w:t>
            </w:r>
          </w:p>
        </w:tc>
        <w:tc>
          <w:tcPr>
            <w:tcW w:w="5463" w:type="dxa"/>
            <w:shd w:val="clear" w:color="auto" w:fill="FFFFFF" w:themeFill="background1"/>
          </w:tcPr>
          <w:p w14:paraId="3CE30FF5" w14:textId="77777777" w:rsidR="00BC600F" w:rsidRPr="00E9259A" w:rsidRDefault="00B5029D" w:rsidP="00E9259A">
            <w:pPr>
              <w:rPr>
                <w:rFonts w:eastAsiaTheme="minorEastAsia"/>
                <w:noProof/>
                <w:color w:val="000000" w:themeColor="text1"/>
                <w:sz w:val="24"/>
              </w:rPr>
            </w:pPr>
            <w:r w:rsidRPr="00E9259A">
              <w:rPr>
                <w:rFonts w:eastAsiaTheme="minorEastAsia"/>
                <w:noProof/>
                <w:color w:val="000000" w:themeColor="text1"/>
                <w:sz w:val="24"/>
              </w:rPr>
              <w:t>Third Formal Stage</w:t>
            </w:r>
          </w:p>
        </w:tc>
        <w:tc>
          <w:tcPr>
            <w:tcW w:w="1244" w:type="dxa"/>
            <w:shd w:val="clear" w:color="auto" w:fill="FFFFFF" w:themeFill="background1"/>
          </w:tcPr>
          <w:p w14:paraId="3CE30FF6" w14:textId="77777777" w:rsidR="00BC600F" w:rsidRPr="00E9259A" w:rsidRDefault="00E9259A" w:rsidP="00E9259A">
            <w:pPr>
              <w:jc w:val="center"/>
              <w:rPr>
                <w:rFonts w:eastAsiaTheme="minorEastAsia"/>
                <w:noProof/>
                <w:color w:val="000000" w:themeColor="text1"/>
                <w:sz w:val="24"/>
              </w:rPr>
            </w:pPr>
            <w:r w:rsidRPr="00E9259A">
              <w:rPr>
                <w:rFonts w:eastAsiaTheme="minorEastAsia"/>
                <w:noProof/>
                <w:color w:val="000000" w:themeColor="text1"/>
                <w:sz w:val="24"/>
              </w:rPr>
              <w:t>10</w:t>
            </w:r>
          </w:p>
        </w:tc>
      </w:tr>
      <w:tr w:rsidR="00BC600F" w:rsidRPr="00BC600F" w14:paraId="3CE30FFB" w14:textId="77777777" w:rsidTr="00E9259A">
        <w:tc>
          <w:tcPr>
            <w:tcW w:w="1809" w:type="dxa"/>
            <w:shd w:val="clear" w:color="auto" w:fill="FFFFFF" w:themeFill="background1"/>
          </w:tcPr>
          <w:p w14:paraId="3CE30FF8" w14:textId="77777777" w:rsidR="00BC600F" w:rsidRPr="00E9259A" w:rsidRDefault="007F4A8E" w:rsidP="00E9259A">
            <w:pPr>
              <w:jc w:val="center"/>
              <w:rPr>
                <w:rFonts w:eastAsiaTheme="minorEastAsia"/>
                <w:noProof/>
                <w:color w:val="000000" w:themeColor="text1"/>
                <w:sz w:val="24"/>
              </w:rPr>
            </w:pPr>
            <w:r w:rsidRPr="00E9259A">
              <w:rPr>
                <w:rFonts w:eastAsiaTheme="minorEastAsia"/>
                <w:noProof/>
                <w:color w:val="000000" w:themeColor="text1"/>
                <w:sz w:val="24"/>
              </w:rPr>
              <w:t>6</w:t>
            </w:r>
          </w:p>
        </w:tc>
        <w:tc>
          <w:tcPr>
            <w:tcW w:w="5463" w:type="dxa"/>
            <w:shd w:val="clear" w:color="auto" w:fill="FFFFFF" w:themeFill="background1"/>
          </w:tcPr>
          <w:p w14:paraId="3CE30FF9" w14:textId="77777777" w:rsidR="00BC600F" w:rsidRPr="00E9259A" w:rsidRDefault="00BC600F" w:rsidP="00E9259A">
            <w:pPr>
              <w:rPr>
                <w:rFonts w:eastAsiaTheme="minorEastAsia"/>
                <w:noProof/>
                <w:color w:val="000000" w:themeColor="text1"/>
                <w:sz w:val="24"/>
              </w:rPr>
            </w:pPr>
            <w:r w:rsidRPr="00E9259A">
              <w:rPr>
                <w:rFonts w:eastAsiaTheme="minorEastAsia"/>
                <w:noProof/>
                <w:color w:val="000000" w:themeColor="text1"/>
                <w:sz w:val="24"/>
              </w:rPr>
              <w:t>Appeal</w:t>
            </w:r>
            <w:r w:rsidR="00C72022" w:rsidRPr="00E9259A">
              <w:rPr>
                <w:rFonts w:eastAsiaTheme="minorEastAsia"/>
                <w:noProof/>
                <w:color w:val="000000" w:themeColor="text1"/>
                <w:sz w:val="24"/>
              </w:rPr>
              <w:t xml:space="preserve"> </w:t>
            </w:r>
            <w:r w:rsidR="00B5029D" w:rsidRPr="00E9259A">
              <w:rPr>
                <w:rFonts w:eastAsiaTheme="minorEastAsia"/>
                <w:noProof/>
                <w:color w:val="000000" w:themeColor="text1"/>
                <w:sz w:val="24"/>
              </w:rPr>
              <w:t>Process</w:t>
            </w:r>
          </w:p>
        </w:tc>
        <w:tc>
          <w:tcPr>
            <w:tcW w:w="1244" w:type="dxa"/>
            <w:shd w:val="clear" w:color="auto" w:fill="FFFFFF" w:themeFill="background1"/>
          </w:tcPr>
          <w:p w14:paraId="3CE30FFA" w14:textId="77777777" w:rsidR="00BC600F" w:rsidRPr="00E9259A" w:rsidRDefault="00E9259A" w:rsidP="00E9259A">
            <w:pPr>
              <w:jc w:val="center"/>
              <w:rPr>
                <w:rFonts w:eastAsiaTheme="minorEastAsia"/>
                <w:noProof/>
                <w:color w:val="000000" w:themeColor="text1"/>
                <w:sz w:val="24"/>
              </w:rPr>
            </w:pPr>
            <w:r w:rsidRPr="00E9259A">
              <w:rPr>
                <w:rFonts w:eastAsiaTheme="minorEastAsia"/>
                <w:noProof/>
                <w:color w:val="000000" w:themeColor="text1"/>
                <w:sz w:val="24"/>
              </w:rPr>
              <w:t>12</w:t>
            </w:r>
          </w:p>
        </w:tc>
      </w:tr>
      <w:tr w:rsidR="00C72022" w:rsidRPr="00BC600F" w14:paraId="3CE30FFF" w14:textId="77777777" w:rsidTr="00E9259A">
        <w:tc>
          <w:tcPr>
            <w:tcW w:w="1809" w:type="dxa"/>
            <w:shd w:val="clear" w:color="auto" w:fill="0082AA"/>
          </w:tcPr>
          <w:p w14:paraId="3CE30FFC" w14:textId="77777777" w:rsidR="00C72022" w:rsidRPr="00E9259A" w:rsidRDefault="00DC6D8D" w:rsidP="00E9259A">
            <w:pPr>
              <w:rPr>
                <w:rFonts w:eastAsiaTheme="minorEastAsia"/>
                <w:noProof/>
                <w:color w:val="FFFFFF" w:themeColor="background1"/>
                <w:sz w:val="24"/>
              </w:rPr>
            </w:pPr>
            <w:r w:rsidRPr="00E9259A">
              <w:rPr>
                <w:rFonts w:ascii="Arial Black" w:eastAsiaTheme="minorEastAsia" w:hAnsi="Arial Black"/>
                <w:b/>
                <w:noProof/>
                <w:color w:val="FFFFFF" w:themeColor="background1"/>
                <w:sz w:val="24"/>
              </w:rPr>
              <w:t>Appendices</w:t>
            </w:r>
          </w:p>
        </w:tc>
        <w:tc>
          <w:tcPr>
            <w:tcW w:w="5463" w:type="dxa"/>
            <w:shd w:val="clear" w:color="auto" w:fill="0082AA"/>
          </w:tcPr>
          <w:p w14:paraId="3CE30FFD" w14:textId="77777777" w:rsidR="00C72022" w:rsidRPr="00E9259A" w:rsidRDefault="00C72022" w:rsidP="00E9259A">
            <w:pPr>
              <w:rPr>
                <w:rFonts w:eastAsiaTheme="minorEastAsia"/>
                <w:noProof/>
                <w:color w:val="FFFFFF" w:themeColor="background1"/>
                <w:sz w:val="24"/>
              </w:rPr>
            </w:pPr>
          </w:p>
        </w:tc>
        <w:tc>
          <w:tcPr>
            <w:tcW w:w="1244" w:type="dxa"/>
            <w:shd w:val="clear" w:color="auto" w:fill="0082AA"/>
          </w:tcPr>
          <w:p w14:paraId="3CE30FFE" w14:textId="77777777" w:rsidR="00C72022" w:rsidRPr="00E9259A" w:rsidRDefault="00C72022" w:rsidP="00E9259A">
            <w:pPr>
              <w:jc w:val="center"/>
              <w:rPr>
                <w:rFonts w:eastAsiaTheme="minorEastAsia"/>
                <w:noProof/>
                <w:color w:val="FFFFFF" w:themeColor="background1"/>
                <w:sz w:val="24"/>
              </w:rPr>
            </w:pPr>
          </w:p>
        </w:tc>
      </w:tr>
      <w:tr w:rsidR="002C4717" w:rsidRPr="00BC600F" w14:paraId="3CE31003" w14:textId="77777777" w:rsidTr="00E9259A">
        <w:tc>
          <w:tcPr>
            <w:tcW w:w="1809" w:type="dxa"/>
            <w:shd w:val="clear" w:color="auto" w:fill="FFFFFF" w:themeFill="background1"/>
          </w:tcPr>
          <w:p w14:paraId="3CE31000" w14:textId="77777777" w:rsidR="002C4717" w:rsidRPr="00E9259A" w:rsidRDefault="00322E7A" w:rsidP="00322E7A">
            <w:pPr>
              <w:jc w:val="center"/>
              <w:rPr>
                <w:rFonts w:eastAsiaTheme="minorEastAsia"/>
                <w:noProof/>
                <w:color w:val="000000" w:themeColor="text1"/>
                <w:sz w:val="24"/>
              </w:rPr>
            </w:pPr>
            <w:r>
              <w:rPr>
                <w:rFonts w:eastAsiaTheme="minorEastAsia"/>
                <w:noProof/>
                <w:color w:val="000000" w:themeColor="text1"/>
                <w:sz w:val="24"/>
              </w:rPr>
              <w:t>A</w:t>
            </w:r>
          </w:p>
        </w:tc>
        <w:tc>
          <w:tcPr>
            <w:tcW w:w="5463" w:type="dxa"/>
            <w:shd w:val="clear" w:color="auto" w:fill="FFFFFF" w:themeFill="background1"/>
          </w:tcPr>
          <w:p w14:paraId="3CE31001" w14:textId="77777777" w:rsidR="002C4717" w:rsidRPr="00E9259A" w:rsidRDefault="002C4717" w:rsidP="00E9259A">
            <w:pPr>
              <w:rPr>
                <w:rFonts w:eastAsiaTheme="minorEastAsia"/>
                <w:noProof/>
                <w:color w:val="000000" w:themeColor="text1"/>
                <w:sz w:val="24"/>
              </w:rPr>
            </w:pPr>
            <w:r w:rsidRPr="00E9259A">
              <w:rPr>
                <w:rFonts w:eastAsiaTheme="minorEastAsia"/>
                <w:noProof/>
                <w:color w:val="000000" w:themeColor="text1"/>
                <w:sz w:val="24"/>
              </w:rPr>
              <w:t>Example Action Plan</w:t>
            </w:r>
          </w:p>
        </w:tc>
        <w:tc>
          <w:tcPr>
            <w:tcW w:w="1244" w:type="dxa"/>
            <w:shd w:val="clear" w:color="auto" w:fill="FFFFFF" w:themeFill="background1"/>
          </w:tcPr>
          <w:p w14:paraId="3CE31002" w14:textId="77777777" w:rsidR="002C4717" w:rsidRPr="00E9259A" w:rsidRDefault="002C4717" w:rsidP="00E9259A">
            <w:pPr>
              <w:jc w:val="center"/>
              <w:rPr>
                <w:rFonts w:eastAsiaTheme="minorEastAsia"/>
                <w:noProof/>
                <w:color w:val="000000" w:themeColor="text1"/>
                <w:sz w:val="24"/>
              </w:rPr>
            </w:pPr>
          </w:p>
        </w:tc>
      </w:tr>
    </w:tbl>
    <w:p w14:paraId="3CE31004" w14:textId="77777777" w:rsidR="00BC600F" w:rsidRPr="00BC600F" w:rsidRDefault="00E9259A" w:rsidP="00BC600F">
      <w:pPr>
        <w:rPr>
          <w:rFonts w:eastAsiaTheme="minorEastAsia"/>
          <w:b/>
          <w:noProof/>
          <w:color w:val="0082AA"/>
        </w:rPr>
      </w:pPr>
      <w:r>
        <w:rPr>
          <w:rFonts w:eastAsiaTheme="minorEastAsia"/>
          <w:b/>
          <w:noProof/>
          <w:color w:val="0082AA"/>
        </w:rPr>
        <w:br w:type="textWrapping" w:clear="all"/>
      </w:r>
    </w:p>
    <w:p w14:paraId="3CE31005" w14:textId="77777777" w:rsidR="00C72022" w:rsidRDefault="00C01085" w:rsidP="0037147F">
      <w:r w:rsidRPr="00BC600F">
        <w:rPr>
          <w:rFonts w:cs="Arial"/>
          <w:b/>
          <w:bCs/>
          <w:noProof/>
          <w:color w:val="0082AA"/>
          <w:sz w:val="24"/>
        </w:rPr>
        <w:fldChar w:fldCharType="end"/>
      </w:r>
      <w:bookmarkStart w:id="1" w:name="_Toc422923252"/>
    </w:p>
    <w:p w14:paraId="3CE31006" w14:textId="77777777" w:rsidR="00C33F1F" w:rsidRPr="00F20821" w:rsidRDefault="000F7C03" w:rsidP="00F20821">
      <w:pPr>
        <w:pStyle w:val="ListParagraph"/>
        <w:numPr>
          <w:ilvl w:val="0"/>
          <w:numId w:val="33"/>
        </w:numPr>
        <w:ind w:hanging="720"/>
        <w:rPr>
          <w:rStyle w:val="Hyperlink"/>
          <w:rFonts w:ascii="Arial Black" w:hAnsi="Arial Black" w:cs="Arial"/>
          <w:sz w:val="28"/>
          <w:szCs w:val="28"/>
        </w:rPr>
      </w:pPr>
      <w:hyperlink r:id="rId21" w:tgtFrame="_new" w:tooltip="View this document (eLibrary ref #52402)" w:history="1">
        <w:r w:rsidR="00F20821">
          <w:rPr>
            <w:rStyle w:val="Hyperlink"/>
            <w:rFonts w:ascii="Arial Black" w:hAnsi="Arial Black" w:cs="Arial"/>
            <w:sz w:val="28"/>
            <w:szCs w:val="28"/>
          </w:rPr>
          <w:t>In</w:t>
        </w:r>
        <w:r w:rsidR="00A3793D" w:rsidRPr="00F20821">
          <w:rPr>
            <w:rStyle w:val="Hyperlink"/>
            <w:rFonts w:ascii="Arial Black" w:hAnsi="Arial Black" w:cs="Arial"/>
            <w:sz w:val="28"/>
            <w:szCs w:val="28"/>
          </w:rPr>
          <w:t>troduction</w:t>
        </w:r>
      </w:hyperlink>
    </w:p>
    <w:p w14:paraId="3CE31007" w14:textId="77777777" w:rsidR="00C01AAE" w:rsidRDefault="00C01AAE" w:rsidP="00C33F1F">
      <w:pPr>
        <w:ind w:firstLine="709"/>
        <w:rPr>
          <w:rStyle w:val="Hyperlink"/>
          <w:rFonts w:ascii="Arial Black" w:hAnsi="Arial Black" w:cs="Arial"/>
          <w:sz w:val="28"/>
          <w:szCs w:val="28"/>
        </w:rPr>
      </w:pPr>
    </w:p>
    <w:p w14:paraId="3CE31008" w14:textId="77777777" w:rsidR="00BC600F" w:rsidRDefault="00BC600F" w:rsidP="00BC600F">
      <w:pPr>
        <w:rPr>
          <w:sz w:val="24"/>
        </w:rPr>
      </w:pPr>
      <w:r>
        <w:rPr>
          <w:sz w:val="24"/>
        </w:rPr>
        <w:t>The Capability Procedure</w:t>
      </w:r>
      <w:r w:rsidRPr="00D72A41">
        <w:rPr>
          <w:sz w:val="24"/>
        </w:rPr>
        <w:t xml:space="preserve"> is designed to assist employees to meet and maintain a satisfactory level of performance when they fail to reach the standard for reasons associated with </w:t>
      </w:r>
      <w:r w:rsidR="002D4382">
        <w:rPr>
          <w:sz w:val="24"/>
        </w:rPr>
        <w:t>competence</w:t>
      </w:r>
      <w:r w:rsidRPr="00D72A41">
        <w:rPr>
          <w:sz w:val="24"/>
        </w:rPr>
        <w:t>, aptitude</w:t>
      </w:r>
      <w:r w:rsidR="002D6592">
        <w:rPr>
          <w:sz w:val="24"/>
        </w:rPr>
        <w:t>, fitness</w:t>
      </w:r>
      <w:r w:rsidRPr="00D72A41">
        <w:rPr>
          <w:sz w:val="24"/>
        </w:rPr>
        <w:t xml:space="preserve"> or physical or mental ability.  </w:t>
      </w:r>
      <w:r w:rsidR="00BF0EF3">
        <w:rPr>
          <w:sz w:val="24"/>
        </w:rPr>
        <w:t>By following the process there should be:</w:t>
      </w:r>
    </w:p>
    <w:p w14:paraId="3CE31009" w14:textId="77777777" w:rsidR="00BF0EF3" w:rsidRDefault="00BF0EF3" w:rsidP="00BF0EF3">
      <w:pPr>
        <w:pStyle w:val="ListParagraph"/>
        <w:numPr>
          <w:ilvl w:val="0"/>
          <w:numId w:val="36"/>
        </w:numPr>
        <w:rPr>
          <w:sz w:val="24"/>
        </w:rPr>
      </w:pPr>
      <w:r>
        <w:rPr>
          <w:sz w:val="24"/>
        </w:rPr>
        <w:t>a means of monitoring performance and establishing performance criteria</w:t>
      </w:r>
    </w:p>
    <w:p w14:paraId="3CE3100A" w14:textId="77777777" w:rsidR="00BF0EF3" w:rsidRDefault="00BF0EF3" w:rsidP="00BF0EF3">
      <w:pPr>
        <w:pStyle w:val="ListParagraph"/>
        <w:numPr>
          <w:ilvl w:val="0"/>
          <w:numId w:val="36"/>
        </w:numPr>
        <w:rPr>
          <w:sz w:val="24"/>
        </w:rPr>
      </w:pPr>
      <w:r>
        <w:rPr>
          <w:sz w:val="24"/>
        </w:rPr>
        <w:t>a degree of consistency and fairness in how employees with widely differing responsibilities and duties are given the opportunity to attain a satisfactory level of performance</w:t>
      </w:r>
    </w:p>
    <w:p w14:paraId="3CE3100B" w14:textId="77777777" w:rsidR="00C33F1F" w:rsidRPr="00CD587D" w:rsidRDefault="00BF0EF3" w:rsidP="00CD587D">
      <w:pPr>
        <w:pStyle w:val="ListParagraph"/>
        <w:numPr>
          <w:ilvl w:val="0"/>
          <w:numId w:val="36"/>
        </w:numPr>
        <w:rPr>
          <w:rStyle w:val="Hyperlink"/>
          <w:b w:val="0"/>
          <w:color w:val="auto"/>
          <w:sz w:val="24"/>
        </w:rPr>
      </w:pPr>
      <w:r>
        <w:rPr>
          <w:sz w:val="24"/>
        </w:rPr>
        <w:t xml:space="preserve">assistance in identifying the appropriate forms of support and providing that support. </w:t>
      </w:r>
    </w:p>
    <w:p w14:paraId="3CE3100C" w14:textId="77777777" w:rsidR="00AB75F8" w:rsidRPr="00AB75F8" w:rsidRDefault="00AB75F8" w:rsidP="00AB75F8">
      <w:pPr>
        <w:pStyle w:val="ListParagraph"/>
        <w:rPr>
          <w:rFonts w:ascii="Arial Black" w:hAnsi="Arial Black" w:cs="Arial"/>
          <w:b/>
          <w:color w:val="007EA9"/>
          <w:sz w:val="28"/>
          <w:szCs w:val="28"/>
        </w:rPr>
      </w:pPr>
    </w:p>
    <w:p w14:paraId="3CE3100D" w14:textId="77777777" w:rsidR="00C33F1F" w:rsidRPr="00F20821" w:rsidRDefault="000F7C03" w:rsidP="00F20821">
      <w:pPr>
        <w:pStyle w:val="ListParagraph"/>
        <w:numPr>
          <w:ilvl w:val="0"/>
          <w:numId w:val="33"/>
        </w:numPr>
        <w:ind w:hanging="720"/>
        <w:rPr>
          <w:rStyle w:val="Hyperlink"/>
          <w:rFonts w:ascii="Arial Black" w:hAnsi="Arial Black" w:cs="Arial"/>
          <w:sz w:val="28"/>
          <w:szCs w:val="28"/>
        </w:rPr>
      </w:pPr>
      <w:hyperlink r:id="rId22" w:tgtFrame="_new" w:tooltip="View this document (eLibrary ref #52402)" w:history="1">
        <w:r w:rsidR="00F20821">
          <w:rPr>
            <w:rStyle w:val="Hyperlink"/>
            <w:rFonts w:ascii="Arial Black" w:hAnsi="Arial Black" w:cs="Arial"/>
            <w:sz w:val="28"/>
            <w:szCs w:val="28"/>
          </w:rPr>
          <w:t>In</w:t>
        </w:r>
        <w:r w:rsidR="00A3793D" w:rsidRPr="00F20821">
          <w:rPr>
            <w:rStyle w:val="Hyperlink"/>
            <w:rFonts w:ascii="Arial Black" w:hAnsi="Arial Black" w:cs="Arial"/>
            <w:sz w:val="28"/>
            <w:szCs w:val="28"/>
          </w:rPr>
          <w:t>formal</w:t>
        </w:r>
      </w:hyperlink>
      <w:r w:rsidR="00A3793D" w:rsidRPr="00F20821">
        <w:rPr>
          <w:rStyle w:val="Hyperlink"/>
          <w:rFonts w:ascii="Arial Black" w:hAnsi="Arial Black" w:cs="Arial"/>
          <w:sz w:val="28"/>
          <w:szCs w:val="28"/>
        </w:rPr>
        <w:t xml:space="preserve"> </w:t>
      </w:r>
      <w:r w:rsidR="007A1E7B">
        <w:rPr>
          <w:rStyle w:val="Hyperlink"/>
          <w:rFonts w:ascii="Arial Black" w:hAnsi="Arial Black" w:cs="Arial"/>
          <w:sz w:val="28"/>
          <w:szCs w:val="28"/>
        </w:rPr>
        <w:t>stage</w:t>
      </w:r>
    </w:p>
    <w:p w14:paraId="3CE3100E" w14:textId="77777777" w:rsidR="00C01AAE" w:rsidRPr="00AB75F8" w:rsidRDefault="00C01AAE" w:rsidP="00C33F1F"/>
    <w:p w14:paraId="3CE3100F" w14:textId="77777777" w:rsidR="00C33F1F" w:rsidRPr="00C01AAE" w:rsidRDefault="00C33F1F" w:rsidP="007A1E7B">
      <w:pPr>
        <w:rPr>
          <w:sz w:val="24"/>
        </w:rPr>
      </w:pPr>
      <w:r w:rsidRPr="00C01AAE">
        <w:rPr>
          <w:sz w:val="24"/>
        </w:rPr>
        <w:t>When the employee’s manager recognises that the employee’s pe</w:t>
      </w:r>
      <w:r w:rsidR="005F5D74">
        <w:rPr>
          <w:sz w:val="24"/>
        </w:rPr>
        <w:t>rformance is un</w:t>
      </w:r>
      <w:r w:rsidR="007A1E7B">
        <w:rPr>
          <w:sz w:val="24"/>
        </w:rPr>
        <w:t>satisfactory</w:t>
      </w:r>
      <w:r w:rsidR="005F5D74">
        <w:rPr>
          <w:sz w:val="24"/>
        </w:rPr>
        <w:t xml:space="preserve"> they</w:t>
      </w:r>
      <w:r w:rsidRPr="00C01AAE">
        <w:rPr>
          <w:sz w:val="24"/>
        </w:rPr>
        <w:t xml:space="preserve"> will hold an informal discussion with the employee to try to establish the reason(s). </w:t>
      </w:r>
      <w:r w:rsidR="007A1E7B" w:rsidRPr="007A1E7B">
        <w:rPr>
          <w:sz w:val="24"/>
        </w:rPr>
        <w:t xml:space="preserve">A quiet </w:t>
      </w:r>
      <w:r w:rsidR="007A1E7B" w:rsidRPr="007A1E7B">
        <w:rPr>
          <w:sz w:val="24"/>
        </w:rPr>
        <w:lastRenderedPageBreak/>
        <w:t>word is often all that</w:t>
      </w:r>
      <w:r w:rsidR="007A1E7B">
        <w:rPr>
          <w:sz w:val="24"/>
        </w:rPr>
        <w:t xml:space="preserve"> is </w:t>
      </w:r>
      <w:r w:rsidR="007A1E7B" w:rsidRPr="007A1E7B">
        <w:rPr>
          <w:sz w:val="24"/>
        </w:rPr>
        <w:t>required. The informal approach means that minor problems can be dealt with quickly</w:t>
      </w:r>
      <w:r w:rsidR="007A1E7B">
        <w:rPr>
          <w:sz w:val="24"/>
        </w:rPr>
        <w:t xml:space="preserve"> </w:t>
      </w:r>
      <w:r w:rsidR="007A1E7B" w:rsidRPr="007A1E7B">
        <w:rPr>
          <w:sz w:val="24"/>
        </w:rPr>
        <w:t xml:space="preserve">and confidentially. </w:t>
      </w:r>
      <w:r w:rsidRPr="00C01AAE">
        <w:rPr>
          <w:sz w:val="24"/>
        </w:rPr>
        <w:t xml:space="preserve"> </w:t>
      </w:r>
    </w:p>
    <w:p w14:paraId="3CE31010" w14:textId="77777777" w:rsidR="00C33F1F" w:rsidRPr="00C01AAE" w:rsidRDefault="00C33F1F" w:rsidP="00C01AAE">
      <w:pPr>
        <w:ind w:left="709"/>
        <w:rPr>
          <w:sz w:val="24"/>
        </w:rPr>
      </w:pPr>
    </w:p>
    <w:p w14:paraId="3CE31011" w14:textId="77777777" w:rsidR="00C33F1F" w:rsidRPr="00C01AAE" w:rsidRDefault="00C33F1F" w:rsidP="002D6592">
      <w:pPr>
        <w:ind w:left="709" w:hanging="709"/>
        <w:rPr>
          <w:sz w:val="24"/>
        </w:rPr>
      </w:pPr>
      <w:r w:rsidRPr="00C01AAE">
        <w:rPr>
          <w:sz w:val="24"/>
        </w:rPr>
        <w:t xml:space="preserve"> The manager should consider the following actions:  </w:t>
      </w:r>
    </w:p>
    <w:p w14:paraId="3CE31012" w14:textId="77777777" w:rsidR="00C33F1F" w:rsidRPr="00C01AAE" w:rsidRDefault="00C33F1F" w:rsidP="00C01AAE">
      <w:pPr>
        <w:ind w:left="709"/>
        <w:rPr>
          <w:sz w:val="24"/>
        </w:rPr>
      </w:pPr>
    </w:p>
    <w:p w14:paraId="3CE31013" w14:textId="77777777" w:rsidR="00C33F1F" w:rsidRPr="00C01AAE" w:rsidRDefault="00C33F1F" w:rsidP="00A3793D">
      <w:pPr>
        <w:numPr>
          <w:ilvl w:val="0"/>
          <w:numId w:val="32"/>
        </w:numPr>
        <w:spacing w:line="240" w:lineRule="auto"/>
        <w:ind w:left="709" w:hanging="709"/>
        <w:rPr>
          <w:sz w:val="24"/>
        </w:rPr>
      </w:pPr>
      <w:r w:rsidRPr="00C01AAE">
        <w:rPr>
          <w:sz w:val="24"/>
        </w:rPr>
        <w:t>Explain the</w:t>
      </w:r>
      <w:r w:rsidR="00A42283">
        <w:rPr>
          <w:sz w:val="24"/>
        </w:rPr>
        <w:t xml:space="preserve"> expected</w:t>
      </w:r>
      <w:r w:rsidRPr="00C01AAE">
        <w:rPr>
          <w:sz w:val="24"/>
        </w:rPr>
        <w:t xml:space="preserve"> standards and provide help and retraining if the employee’s problems arise from a change in the role or standards required in the post.</w:t>
      </w:r>
    </w:p>
    <w:p w14:paraId="3CE31014" w14:textId="77777777" w:rsidR="00C33F1F" w:rsidRPr="00C01AAE" w:rsidRDefault="00C33F1F" w:rsidP="00C01AAE">
      <w:pPr>
        <w:ind w:left="709"/>
        <w:rPr>
          <w:sz w:val="24"/>
        </w:rPr>
      </w:pPr>
    </w:p>
    <w:p w14:paraId="3CE31015" w14:textId="77777777" w:rsidR="00C33F1F" w:rsidRPr="00C01AAE" w:rsidRDefault="00C33F1F" w:rsidP="00A3793D">
      <w:pPr>
        <w:numPr>
          <w:ilvl w:val="0"/>
          <w:numId w:val="32"/>
        </w:numPr>
        <w:spacing w:line="240" w:lineRule="auto"/>
        <w:ind w:left="709" w:hanging="709"/>
        <w:rPr>
          <w:sz w:val="24"/>
        </w:rPr>
      </w:pPr>
      <w:r w:rsidRPr="00C01AAE">
        <w:rPr>
          <w:sz w:val="24"/>
        </w:rPr>
        <w:t>Provide counselling and suppo</w:t>
      </w:r>
      <w:r w:rsidR="005113A8">
        <w:rPr>
          <w:sz w:val="24"/>
        </w:rPr>
        <w:t>rt where the employee’s difficulties</w:t>
      </w:r>
      <w:r w:rsidRPr="00C01AAE">
        <w:rPr>
          <w:sz w:val="24"/>
        </w:rPr>
        <w:t xml:space="preserve"> relate to his or her personal life.</w:t>
      </w:r>
    </w:p>
    <w:p w14:paraId="3CE31016" w14:textId="77777777" w:rsidR="00C33F1F" w:rsidRPr="00C01AAE" w:rsidRDefault="00C33F1F" w:rsidP="00C01AAE">
      <w:pPr>
        <w:ind w:left="709"/>
        <w:rPr>
          <w:sz w:val="24"/>
        </w:rPr>
      </w:pPr>
    </w:p>
    <w:p w14:paraId="3CE31017" w14:textId="77777777" w:rsidR="00C33F1F" w:rsidRPr="00C01AAE" w:rsidRDefault="00C33F1F" w:rsidP="00A3793D">
      <w:pPr>
        <w:numPr>
          <w:ilvl w:val="0"/>
          <w:numId w:val="32"/>
        </w:numPr>
        <w:spacing w:line="240" w:lineRule="auto"/>
        <w:ind w:left="709" w:hanging="709"/>
        <w:rPr>
          <w:sz w:val="24"/>
        </w:rPr>
      </w:pPr>
      <w:r w:rsidRPr="00C01AAE">
        <w:rPr>
          <w:sz w:val="24"/>
        </w:rPr>
        <w:t>Provide additional support in the form of training, retraining or coaching where the poor performance is related to the lack of training or supervision.</w:t>
      </w:r>
    </w:p>
    <w:p w14:paraId="3CE31018" w14:textId="77777777" w:rsidR="00C33F1F" w:rsidRPr="00C01AAE" w:rsidRDefault="00C33F1F" w:rsidP="00C01AAE">
      <w:pPr>
        <w:pStyle w:val="Footer"/>
        <w:tabs>
          <w:tab w:val="clear" w:pos="4320"/>
          <w:tab w:val="clear" w:pos="8640"/>
        </w:tabs>
        <w:ind w:left="709"/>
        <w:rPr>
          <w:rFonts w:ascii="Arial" w:hAnsi="Arial"/>
          <w:szCs w:val="24"/>
        </w:rPr>
      </w:pPr>
    </w:p>
    <w:p w14:paraId="3CE31019" w14:textId="77777777" w:rsidR="00C33F1F" w:rsidRPr="00C01AAE" w:rsidRDefault="00C33F1F" w:rsidP="00A3793D">
      <w:pPr>
        <w:numPr>
          <w:ilvl w:val="0"/>
          <w:numId w:val="32"/>
        </w:numPr>
        <w:spacing w:line="240" w:lineRule="auto"/>
        <w:ind w:left="709" w:hanging="709"/>
        <w:rPr>
          <w:sz w:val="24"/>
        </w:rPr>
      </w:pPr>
      <w:r w:rsidRPr="00C01AAE">
        <w:rPr>
          <w:sz w:val="24"/>
        </w:rPr>
        <w:t>Seek medical advice and referral to occupational health, as deta</w:t>
      </w:r>
      <w:r w:rsidR="005113A8">
        <w:rPr>
          <w:sz w:val="24"/>
        </w:rPr>
        <w:t xml:space="preserve">iled in the </w:t>
      </w:r>
      <w:r w:rsidR="003710EF">
        <w:rPr>
          <w:sz w:val="24"/>
        </w:rPr>
        <w:t>Absence Management</w:t>
      </w:r>
      <w:r w:rsidR="00FB7473">
        <w:rPr>
          <w:sz w:val="24"/>
        </w:rPr>
        <w:t xml:space="preserve"> </w:t>
      </w:r>
      <w:r w:rsidR="00983C7E">
        <w:rPr>
          <w:sz w:val="24"/>
        </w:rPr>
        <w:t>Procedure</w:t>
      </w:r>
      <w:r w:rsidRPr="00C01AAE">
        <w:rPr>
          <w:sz w:val="24"/>
        </w:rPr>
        <w:t>, if the poor performance is related to the employee’s state of health.</w:t>
      </w:r>
    </w:p>
    <w:p w14:paraId="3CE3101A" w14:textId="77777777" w:rsidR="00C33F1F" w:rsidRPr="00C01AAE" w:rsidRDefault="00C33F1F" w:rsidP="00C01AAE">
      <w:pPr>
        <w:ind w:left="709"/>
        <w:rPr>
          <w:sz w:val="24"/>
        </w:rPr>
      </w:pPr>
    </w:p>
    <w:p w14:paraId="3CE3101B" w14:textId="77777777" w:rsidR="00C33F1F" w:rsidRPr="00C01AAE" w:rsidRDefault="00C33F1F" w:rsidP="00A3793D">
      <w:pPr>
        <w:numPr>
          <w:ilvl w:val="0"/>
          <w:numId w:val="32"/>
        </w:numPr>
        <w:spacing w:line="240" w:lineRule="auto"/>
        <w:ind w:left="709" w:hanging="709"/>
        <w:rPr>
          <w:sz w:val="24"/>
        </w:rPr>
      </w:pPr>
      <w:r w:rsidRPr="00C01AAE">
        <w:rPr>
          <w:sz w:val="24"/>
        </w:rPr>
        <w:t>Consider the provision of reasonable adjustments in accordance with the requirements of the Disability Discrimination Act.</w:t>
      </w:r>
    </w:p>
    <w:p w14:paraId="3CE3101C" w14:textId="77777777" w:rsidR="00C33F1F" w:rsidRPr="00C01AAE" w:rsidRDefault="00C33F1F" w:rsidP="00C01AAE">
      <w:pPr>
        <w:ind w:left="709"/>
        <w:rPr>
          <w:sz w:val="24"/>
        </w:rPr>
      </w:pPr>
    </w:p>
    <w:p w14:paraId="3CE3101D" w14:textId="77777777" w:rsidR="00C33F1F" w:rsidRPr="00C01AAE" w:rsidRDefault="00C33F1F" w:rsidP="00A3793D">
      <w:pPr>
        <w:numPr>
          <w:ilvl w:val="0"/>
          <w:numId w:val="32"/>
        </w:numPr>
        <w:spacing w:line="240" w:lineRule="auto"/>
        <w:ind w:left="709" w:hanging="709"/>
        <w:rPr>
          <w:sz w:val="24"/>
        </w:rPr>
      </w:pPr>
      <w:r w:rsidRPr="00C01AAE">
        <w:rPr>
          <w:sz w:val="24"/>
        </w:rPr>
        <w:t xml:space="preserve">Invoke the </w:t>
      </w:r>
      <w:r w:rsidR="005113A8">
        <w:rPr>
          <w:sz w:val="24"/>
        </w:rPr>
        <w:t>Drugs and Alcohol</w:t>
      </w:r>
      <w:r w:rsidRPr="00C01AAE">
        <w:rPr>
          <w:sz w:val="24"/>
        </w:rPr>
        <w:t xml:space="preserve"> Policy if the poor performance appears to be related to alcohol or drug issues.</w:t>
      </w:r>
    </w:p>
    <w:p w14:paraId="3CE3101E" w14:textId="77777777" w:rsidR="00C33F1F" w:rsidRPr="00C01AAE" w:rsidRDefault="00C33F1F" w:rsidP="00C01AAE">
      <w:pPr>
        <w:ind w:left="709"/>
        <w:rPr>
          <w:sz w:val="24"/>
        </w:rPr>
      </w:pPr>
    </w:p>
    <w:p w14:paraId="3CE3101F" w14:textId="77777777" w:rsidR="00C33F1F" w:rsidRPr="00C01AAE" w:rsidRDefault="00C33F1F" w:rsidP="00A3793D">
      <w:pPr>
        <w:numPr>
          <w:ilvl w:val="0"/>
          <w:numId w:val="32"/>
        </w:numPr>
        <w:spacing w:line="240" w:lineRule="auto"/>
        <w:ind w:left="709" w:hanging="709"/>
        <w:rPr>
          <w:sz w:val="24"/>
        </w:rPr>
      </w:pPr>
      <w:r w:rsidRPr="00C01AAE">
        <w:rPr>
          <w:sz w:val="24"/>
        </w:rPr>
        <w:t>Invoke the Disciplinary Procedure if the employee’s poor performance appears to be for reasons of conduct.</w:t>
      </w:r>
    </w:p>
    <w:p w14:paraId="3CE31020" w14:textId="77777777" w:rsidR="00C33F1F" w:rsidRPr="00C01AAE" w:rsidRDefault="00C33F1F" w:rsidP="00C33F1F">
      <w:pPr>
        <w:rPr>
          <w:sz w:val="24"/>
        </w:rPr>
      </w:pPr>
    </w:p>
    <w:p w14:paraId="3CE31021" w14:textId="77777777" w:rsidR="00C33F1F" w:rsidRPr="00C01AAE" w:rsidRDefault="00C33F1F" w:rsidP="0052034D">
      <w:pPr>
        <w:rPr>
          <w:b/>
          <w:bCs/>
          <w:sz w:val="24"/>
        </w:rPr>
      </w:pPr>
      <w:r w:rsidRPr="00C01AAE">
        <w:rPr>
          <w:sz w:val="24"/>
        </w:rPr>
        <w:t xml:space="preserve">As a result of this meeting the manager may need to undertake an </w:t>
      </w:r>
      <w:r w:rsidR="007C46A1">
        <w:rPr>
          <w:sz w:val="24"/>
        </w:rPr>
        <w:t>assessment</w:t>
      </w:r>
      <w:r w:rsidRPr="00C01AAE">
        <w:rPr>
          <w:sz w:val="24"/>
        </w:rPr>
        <w:t xml:space="preserve"> to determine which procedure is appropriate.  </w:t>
      </w:r>
      <w:r w:rsidRPr="00C01AAE">
        <w:rPr>
          <w:b/>
          <w:bCs/>
          <w:sz w:val="24"/>
        </w:rPr>
        <w:t>If, during the course of followin</w:t>
      </w:r>
      <w:r w:rsidR="007A1E7B">
        <w:rPr>
          <w:b/>
          <w:bCs/>
          <w:sz w:val="24"/>
        </w:rPr>
        <w:t>g the actions outlined in 1 to 7</w:t>
      </w:r>
      <w:r w:rsidRPr="00C01AAE">
        <w:rPr>
          <w:b/>
          <w:bCs/>
          <w:sz w:val="24"/>
        </w:rPr>
        <w:t xml:space="preserve"> above a manager realises that they have chosen the wrong procedure they must notify all conc</w:t>
      </w:r>
      <w:r w:rsidR="00A42283">
        <w:rPr>
          <w:b/>
          <w:bCs/>
          <w:sz w:val="24"/>
        </w:rPr>
        <w:t>erned and adopt the correct one seeking advice from People Management where appropriate.</w:t>
      </w:r>
    </w:p>
    <w:p w14:paraId="3CE31022" w14:textId="77777777" w:rsidR="00C33F1F" w:rsidRPr="00C01AAE" w:rsidRDefault="00C33F1F" w:rsidP="0052034D">
      <w:pPr>
        <w:rPr>
          <w:sz w:val="24"/>
        </w:rPr>
      </w:pPr>
    </w:p>
    <w:p w14:paraId="3CE31023" w14:textId="77777777" w:rsidR="00C33F1F" w:rsidRPr="00C01AAE" w:rsidRDefault="00C33F1F" w:rsidP="0052034D">
      <w:pPr>
        <w:rPr>
          <w:sz w:val="24"/>
        </w:rPr>
      </w:pPr>
      <w:r w:rsidRPr="00C01AAE">
        <w:rPr>
          <w:sz w:val="24"/>
        </w:rPr>
        <w:t xml:space="preserve">If the reason for poor performance </w:t>
      </w:r>
      <w:r w:rsidR="007A1E7B">
        <w:rPr>
          <w:sz w:val="24"/>
        </w:rPr>
        <w:t>is for any of the reasons 1 to 3</w:t>
      </w:r>
      <w:r w:rsidRPr="00C01AAE">
        <w:rPr>
          <w:sz w:val="24"/>
        </w:rPr>
        <w:t xml:space="preserve"> above</w:t>
      </w:r>
      <w:r w:rsidR="00322E7A">
        <w:rPr>
          <w:sz w:val="24"/>
        </w:rPr>
        <w:t>,</w:t>
      </w:r>
      <w:r w:rsidRPr="00C01AAE">
        <w:rPr>
          <w:sz w:val="24"/>
        </w:rPr>
        <w:t xml:space="preserve"> the employee will be provided with relevant support and their performance will be monitored by the manager for an appropriate period of time.  Details of this will be recorded in writing </w:t>
      </w:r>
      <w:r w:rsidR="005113A8">
        <w:rPr>
          <w:sz w:val="24"/>
        </w:rPr>
        <w:t>as an action plan</w:t>
      </w:r>
      <w:r w:rsidR="007A1E7B">
        <w:rPr>
          <w:sz w:val="24"/>
        </w:rPr>
        <w:t>, which may include reference to PDR,</w:t>
      </w:r>
      <w:r w:rsidR="005113A8">
        <w:rPr>
          <w:sz w:val="24"/>
        </w:rPr>
        <w:t xml:space="preserve"> </w:t>
      </w:r>
      <w:r w:rsidRPr="00C01AAE">
        <w:rPr>
          <w:sz w:val="24"/>
        </w:rPr>
        <w:t xml:space="preserve">and a copy provided to the employee and </w:t>
      </w:r>
      <w:r w:rsidR="005113A8">
        <w:rPr>
          <w:sz w:val="24"/>
        </w:rPr>
        <w:t xml:space="preserve">their </w:t>
      </w:r>
      <w:r w:rsidRPr="00C01AAE">
        <w:rPr>
          <w:sz w:val="24"/>
        </w:rPr>
        <w:t>representative</w:t>
      </w:r>
      <w:r w:rsidR="00DC6D8D">
        <w:rPr>
          <w:sz w:val="24"/>
        </w:rPr>
        <w:t xml:space="preserve"> (appendix </w:t>
      </w:r>
      <w:r w:rsidR="00322E7A">
        <w:rPr>
          <w:sz w:val="24"/>
        </w:rPr>
        <w:t>A</w:t>
      </w:r>
      <w:r w:rsidR="00DC6D8D">
        <w:rPr>
          <w:sz w:val="24"/>
        </w:rPr>
        <w:t xml:space="preserve"> in the guidance)</w:t>
      </w:r>
      <w:r w:rsidR="00521334">
        <w:rPr>
          <w:sz w:val="24"/>
        </w:rPr>
        <w:t>.</w:t>
      </w:r>
      <w:r w:rsidR="007A1E7B">
        <w:rPr>
          <w:sz w:val="24"/>
        </w:rPr>
        <w:t xml:space="preserve"> A copy will also be retained on the employees file.</w:t>
      </w:r>
      <w:r w:rsidR="00521334">
        <w:rPr>
          <w:sz w:val="24"/>
        </w:rPr>
        <w:t xml:space="preserve"> </w:t>
      </w:r>
      <w:r w:rsidR="00BF0EF3">
        <w:rPr>
          <w:sz w:val="24"/>
        </w:rPr>
        <w:t xml:space="preserve">The employee must be supported for a period of time which is reasonable considering the post and the nature of the shortcoming(s). This would normally be between four and twelve weeks. </w:t>
      </w:r>
      <w:r w:rsidR="00521334">
        <w:rPr>
          <w:sz w:val="24"/>
        </w:rPr>
        <w:t>The manager will hold review meeting</w:t>
      </w:r>
      <w:r w:rsidR="00BF0EF3">
        <w:rPr>
          <w:sz w:val="24"/>
        </w:rPr>
        <w:t>s as necessary through the informal process</w:t>
      </w:r>
      <w:r w:rsidR="00521334">
        <w:rPr>
          <w:sz w:val="24"/>
        </w:rPr>
        <w:t xml:space="preserve"> to discuss the actions and determine if the situation has improved.</w:t>
      </w:r>
    </w:p>
    <w:p w14:paraId="3CE31024" w14:textId="77777777" w:rsidR="00C33F1F" w:rsidRPr="00C01AAE" w:rsidRDefault="00C33F1F" w:rsidP="0052034D">
      <w:pPr>
        <w:rPr>
          <w:sz w:val="24"/>
        </w:rPr>
      </w:pPr>
    </w:p>
    <w:p w14:paraId="3CE31025" w14:textId="77777777" w:rsidR="00C33F1F" w:rsidRDefault="00C33F1F" w:rsidP="00C33F1F">
      <w:pPr>
        <w:rPr>
          <w:sz w:val="24"/>
        </w:rPr>
      </w:pPr>
      <w:r w:rsidRPr="00C01AAE">
        <w:rPr>
          <w:sz w:val="24"/>
        </w:rPr>
        <w:t>If there is no significant improvement in the employee’s performance the manager</w:t>
      </w:r>
      <w:r w:rsidR="00B060A8">
        <w:rPr>
          <w:sz w:val="24"/>
        </w:rPr>
        <w:t xml:space="preserve"> </w:t>
      </w:r>
      <w:r w:rsidRPr="00C01AAE">
        <w:rPr>
          <w:sz w:val="24"/>
        </w:rPr>
        <w:t>will arrange a formal interview with the employee to review the situation.  The manager will inform the employee, in writing, of the expected standards of performanc</w:t>
      </w:r>
      <w:r w:rsidR="003710EF">
        <w:rPr>
          <w:sz w:val="24"/>
        </w:rPr>
        <w:t>e,</w:t>
      </w:r>
      <w:r w:rsidR="007A1E7B">
        <w:rPr>
          <w:sz w:val="24"/>
        </w:rPr>
        <w:t xml:space="preserve"> where these are not being </w:t>
      </w:r>
      <w:r w:rsidRPr="00C01AAE">
        <w:rPr>
          <w:sz w:val="24"/>
        </w:rPr>
        <w:t xml:space="preserve">met and </w:t>
      </w:r>
      <w:r w:rsidR="003710EF">
        <w:rPr>
          <w:sz w:val="24"/>
        </w:rPr>
        <w:t>agreed timescales for improvement</w:t>
      </w:r>
      <w:r w:rsidRPr="00C01AAE">
        <w:rPr>
          <w:sz w:val="24"/>
        </w:rPr>
        <w:t>.</w:t>
      </w:r>
    </w:p>
    <w:p w14:paraId="3CE31026" w14:textId="77777777" w:rsidR="00322E7A" w:rsidRDefault="00322E7A" w:rsidP="00C33F1F">
      <w:pPr>
        <w:rPr>
          <w:sz w:val="24"/>
        </w:rPr>
      </w:pPr>
    </w:p>
    <w:p w14:paraId="3CE31027" w14:textId="77777777" w:rsidR="00322E7A" w:rsidRPr="00C01AAE" w:rsidRDefault="00322E7A" w:rsidP="00C33F1F">
      <w:pPr>
        <w:rPr>
          <w:sz w:val="24"/>
        </w:rPr>
      </w:pPr>
    </w:p>
    <w:p w14:paraId="3CE31028" w14:textId="77777777" w:rsidR="00C33F1F" w:rsidRPr="00F20821" w:rsidRDefault="007A1E7B" w:rsidP="00F20821">
      <w:pPr>
        <w:pStyle w:val="Heading4"/>
        <w:numPr>
          <w:ilvl w:val="0"/>
          <w:numId w:val="33"/>
        </w:numPr>
        <w:ind w:hanging="720"/>
        <w:rPr>
          <w:rFonts w:ascii="Arial Black" w:hAnsi="Arial Black" w:cs="Arial"/>
          <w:i w:val="0"/>
          <w:color w:val="0082AA"/>
          <w:sz w:val="28"/>
          <w:szCs w:val="28"/>
        </w:rPr>
      </w:pPr>
      <w:r>
        <w:rPr>
          <w:rFonts w:ascii="Arial Black" w:hAnsi="Arial Black" w:cs="Arial"/>
          <w:i w:val="0"/>
          <w:color w:val="0082AA"/>
          <w:sz w:val="28"/>
          <w:szCs w:val="28"/>
        </w:rPr>
        <w:lastRenderedPageBreak/>
        <w:t>First Formal Stage</w:t>
      </w:r>
    </w:p>
    <w:p w14:paraId="3CE31029" w14:textId="77777777" w:rsidR="00C33F1F" w:rsidRPr="00AB75F8" w:rsidRDefault="00C33F1F" w:rsidP="00C33F1F"/>
    <w:p w14:paraId="3CE3102A" w14:textId="77777777" w:rsidR="00793DC9" w:rsidRDefault="00793DC9" w:rsidP="00C33F1F">
      <w:pPr>
        <w:rPr>
          <w:b/>
          <w:color w:val="0082AA"/>
          <w:sz w:val="24"/>
        </w:rPr>
      </w:pPr>
      <w:r w:rsidRPr="00793DC9">
        <w:rPr>
          <w:b/>
          <w:color w:val="0082AA"/>
          <w:sz w:val="24"/>
        </w:rPr>
        <w:t>Initiate</w:t>
      </w:r>
    </w:p>
    <w:p w14:paraId="3CE3102B" w14:textId="77777777" w:rsidR="00793DC9" w:rsidRDefault="00793DC9" w:rsidP="007A1E7B">
      <w:pPr>
        <w:rPr>
          <w:sz w:val="24"/>
        </w:rPr>
      </w:pPr>
      <w:r>
        <w:rPr>
          <w:sz w:val="24"/>
        </w:rPr>
        <w:t>Where there is failure to improve in accordance with the action plan and support set in the informal stage</w:t>
      </w:r>
      <w:r w:rsidR="00322E7A">
        <w:rPr>
          <w:sz w:val="24"/>
        </w:rPr>
        <w:t>,</w:t>
      </w:r>
      <w:r>
        <w:rPr>
          <w:sz w:val="24"/>
        </w:rPr>
        <w:t xml:space="preserve"> t</w:t>
      </w:r>
      <w:r w:rsidR="0098253E">
        <w:rPr>
          <w:sz w:val="24"/>
        </w:rPr>
        <w:t>he employees’ line manager, at Watch Manager level or above, will investigate</w:t>
      </w:r>
      <w:r w:rsidR="004740C0">
        <w:rPr>
          <w:sz w:val="24"/>
        </w:rPr>
        <w:t xml:space="preserve">. </w:t>
      </w:r>
      <w:r w:rsidR="0098253E">
        <w:rPr>
          <w:sz w:val="24"/>
        </w:rPr>
        <w:t xml:space="preserve"> </w:t>
      </w:r>
    </w:p>
    <w:p w14:paraId="3CE3102C" w14:textId="77777777" w:rsidR="00793DC9" w:rsidRDefault="00793DC9" w:rsidP="007A1E7B">
      <w:pPr>
        <w:rPr>
          <w:sz w:val="24"/>
        </w:rPr>
      </w:pPr>
    </w:p>
    <w:p w14:paraId="3CE3102D" w14:textId="77777777" w:rsidR="00793DC9" w:rsidRPr="00793DC9" w:rsidRDefault="00793DC9" w:rsidP="007A1E7B">
      <w:pPr>
        <w:rPr>
          <w:b/>
          <w:color w:val="0082AA"/>
          <w:sz w:val="24"/>
        </w:rPr>
      </w:pPr>
      <w:r w:rsidRPr="00793DC9">
        <w:rPr>
          <w:b/>
          <w:color w:val="0082AA"/>
          <w:sz w:val="24"/>
        </w:rPr>
        <w:t>Investigate</w:t>
      </w:r>
    </w:p>
    <w:p w14:paraId="3CE3102E" w14:textId="77777777" w:rsidR="00793DC9" w:rsidRDefault="00793DC9" w:rsidP="007A1E7B">
      <w:pPr>
        <w:rPr>
          <w:sz w:val="24"/>
        </w:rPr>
      </w:pPr>
      <w:r>
        <w:rPr>
          <w:sz w:val="24"/>
        </w:rPr>
        <w:t>The employee shall be notified in writing of the investigation.</w:t>
      </w:r>
    </w:p>
    <w:p w14:paraId="3CE3102F" w14:textId="77777777" w:rsidR="0098253E" w:rsidRDefault="0098253E" w:rsidP="007A1E7B">
      <w:pPr>
        <w:rPr>
          <w:sz w:val="24"/>
        </w:rPr>
      </w:pPr>
      <w:r>
        <w:rPr>
          <w:sz w:val="24"/>
        </w:rPr>
        <w:t>An investigation may include:</w:t>
      </w:r>
    </w:p>
    <w:p w14:paraId="3CE31030" w14:textId="77777777" w:rsidR="0098253E" w:rsidRDefault="0098253E" w:rsidP="0098253E">
      <w:pPr>
        <w:pStyle w:val="ListParagraph"/>
        <w:numPr>
          <w:ilvl w:val="0"/>
          <w:numId w:val="43"/>
        </w:numPr>
        <w:rPr>
          <w:sz w:val="24"/>
        </w:rPr>
      </w:pPr>
      <w:r w:rsidRPr="0098253E">
        <w:rPr>
          <w:sz w:val="24"/>
        </w:rPr>
        <w:t xml:space="preserve">Previous informal action plan, </w:t>
      </w:r>
    </w:p>
    <w:p w14:paraId="3CE31031" w14:textId="77777777" w:rsidR="0098253E" w:rsidRDefault="0098253E" w:rsidP="0098253E">
      <w:pPr>
        <w:pStyle w:val="ListParagraph"/>
        <w:numPr>
          <w:ilvl w:val="0"/>
          <w:numId w:val="43"/>
        </w:numPr>
        <w:rPr>
          <w:sz w:val="24"/>
        </w:rPr>
      </w:pPr>
      <w:r w:rsidRPr="0098253E">
        <w:rPr>
          <w:sz w:val="24"/>
        </w:rPr>
        <w:t xml:space="preserve">PDR Pro record, </w:t>
      </w:r>
    </w:p>
    <w:p w14:paraId="3CE31032" w14:textId="77777777" w:rsidR="0098253E" w:rsidRDefault="0098253E" w:rsidP="0098253E">
      <w:pPr>
        <w:pStyle w:val="ListParagraph"/>
        <w:numPr>
          <w:ilvl w:val="0"/>
          <w:numId w:val="43"/>
        </w:numPr>
        <w:rPr>
          <w:sz w:val="24"/>
        </w:rPr>
      </w:pPr>
      <w:r>
        <w:rPr>
          <w:sz w:val="24"/>
        </w:rPr>
        <w:t>R</w:t>
      </w:r>
      <w:r w:rsidRPr="0098253E">
        <w:rPr>
          <w:sz w:val="24"/>
        </w:rPr>
        <w:t>ecord of any support provided.</w:t>
      </w:r>
    </w:p>
    <w:p w14:paraId="3CE31033" w14:textId="77777777" w:rsidR="003710EF" w:rsidRPr="0098253E" w:rsidRDefault="003710EF" w:rsidP="003710EF">
      <w:pPr>
        <w:pStyle w:val="ListParagraph"/>
        <w:ind w:left="795"/>
        <w:rPr>
          <w:sz w:val="24"/>
        </w:rPr>
      </w:pPr>
    </w:p>
    <w:p w14:paraId="3CE31034" w14:textId="77777777" w:rsidR="0098253E" w:rsidRDefault="00793DC9" w:rsidP="007A1E7B">
      <w:pPr>
        <w:rPr>
          <w:sz w:val="24"/>
        </w:rPr>
      </w:pPr>
      <w:r>
        <w:rPr>
          <w:sz w:val="24"/>
        </w:rPr>
        <w:t xml:space="preserve">Upon completion of the investigation the manager shall decide what action to take and notify the employee of the outcome of the investigation. </w:t>
      </w:r>
    </w:p>
    <w:p w14:paraId="3CE31035" w14:textId="77777777" w:rsidR="00793DC9" w:rsidRDefault="00793DC9" w:rsidP="007A1E7B">
      <w:pPr>
        <w:rPr>
          <w:sz w:val="24"/>
        </w:rPr>
      </w:pPr>
      <w:r>
        <w:rPr>
          <w:sz w:val="24"/>
        </w:rPr>
        <w:t>Possible action may include:</w:t>
      </w:r>
    </w:p>
    <w:p w14:paraId="3CE31036" w14:textId="77777777" w:rsidR="00793DC9" w:rsidRDefault="00A42283" w:rsidP="00793DC9">
      <w:pPr>
        <w:pStyle w:val="ListParagraph"/>
        <w:numPr>
          <w:ilvl w:val="0"/>
          <w:numId w:val="44"/>
        </w:numPr>
        <w:rPr>
          <w:sz w:val="24"/>
        </w:rPr>
      </w:pPr>
      <w:r>
        <w:rPr>
          <w:sz w:val="24"/>
        </w:rPr>
        <w:t>No further action</w:t>
      </w:r>
    </w:p>
    <w:p w14:paraId="3CE31037" w14:textId="77777777" w:rsidR="00793DC9" w:rsidRDefault="00793DC9" w:rsidP="00793DC9">
      <w:pPr>
        <w:pStyle w:val="ListParagraph"/>
        <w:numPr>
          <w:ilvl w:val="0"/>
          <w:numId w:val="44"/>
        </w:numPr>
        <w:rPr>
          <w:sz w:val="24"/>
        </w:rPr>
      </w:pPr>
      <w:r>
        <w:rPr>
          <w:sz w:val="24"/>
        </w:rPr>
        <w:t>Deal with the matter on an informal basis</w:t>
      </w:r>
    </w:p>
    <w:p w14:paraId="3CE31038" w14:textId="77777777" w:rsidR="00793DC9" w:rsidRDefault="00793DC9" w:rsidP="00793DC9">
      <w:pPr>
        <w:pStyle w:val="ListParagraph"/>
        <w:numPr>
          <w:ilvl w:val="0"/>
          <w:numId w:val="44"/>
        </w:numPr>
        <w:rPr>
          <w:sz w:val="24"/>
        </w:rPr>
      </w:pPr>
      <w:r>
        <w:rPr>
          <w:sz w:val="24"/>
        </w:rPr>
        <w:t>Proceed to a Stage 1 Capability Meeting</w:t>
      </w:r>
    </w:p>
    <w:p w14:paraId="3CE31039" w14:textId="77777777" w:rsidR="003710EF" w:rsidRDefault="003710EF" w:rsidP="003710EF">
      <w:pPr>
        <w:pStyle w:val="ListParagraph"/>
        <w:numPr>
          <w:ilvl w:val="0"/>
          <w:numId w:val="44"/>
        </w:numPr>
        <w:rPr>
          <w:sz w:val="24"/>
        </w:rPr>
      </w:pPr>
      <w:r>
        <w:rPr>
          <w:sz w:val="24"/>
        </w:rPr>
        <w:t>Proceed to a Stage 2 Capability Meeting</w:t>
      </w:r>
    </w:p>
    <w:p w14:paraId="3CE3103A" w14:textId="77777777" w:rsidR="003710EF" w:rsidRPr="00793DC9" w:rsidRDefault="003710EF" w:rsidP="003710EF">
      <w:pPr>
        <w:pStyle w:val="ListParagraph"/>
        <w:numPr>
          <w:ilvl w:val="0"/>
          <w:numId w:val="44"/>
        </w:numPr>
        <w:rPr>
          <w:sz w:val="24"/>
        </w:rPr>
      </w:pPr>
      <w:r>
        <w:rPr>
          <w:sz w:val="24"/>
        </w:rPr>
        <w:t>Proceed to a Stage 3 Capability Meeting</w:t>
      </w:r>
    </w:p>
    <w:p w14:paraId="3CE3103B" w14:textId="77777777" w:rsidR="003710EF" w:rsidRPr="00793DC9" w:rsidRDefault="003710EF" w:rsidP="003710EF">
      <w:pPr>
        <w:pStyle w:val="ListParagraph"/>
        <w:rPr>
          <w:sz w:val="24"/>
        </w:rPr>
      </w:pPr>
    </w:p>
    <w:p w14:paraId="3CE3103C" w14:textId="77777777" w:rsidR="00793DC9" w:rsidRDefault="00793DC9" w:rsidP="007A1E7B">
      <w:pPr>
        <w:rPr>
          <w:b/>
          <w:color w:val="0082AA"/>
          <w:sz w:val="24"/>
        </w:rPr>
      </w:pPr>
    </w:p>
    <w:p w14:paraId="3CE3103D" w14:textId="77777777" w:rsidR="00793DC9" w:rsidRDefault="00793DC9" w:rsidP="007A1E7B">
      <w:pPr>
        <w:rPr>
          <w:b/>
          <w:color w:val="0082AA"/>
          <w:sz w:val="24"/>
        </w:rPr>
      </w:pPr>
      <w:r w:rsidRPr="00793DC9">
        <w:rPr>
          <w:b/>
          <w:color w:val="0082AA"/>
          <w:sz w:val="24"/>
        </w:rPr>
        <w:t>Hearing</w:t>
      </w:r>
    </w:p>
    <w:p w14:paraId="3CE3103E" w14:textId="77777777" w:rsidR="002424FA" w:rsidRDefault="003710EF" w:rsidP="002424FA">
      <w:pPr>
        <w:rPr>
          <w:sz w:val="24"/>
        </w:rPr>
      </w:pPr>
      <w:r>
        <w:rPr>
          <w:sz w:val="24"/>
        </w:rPr>
        <w:t>The manager at Watch Manager level or above will invite the employee in writing</w:t>
      </w:r>
      <w:r w:rsidR="00322E7A">
        <w:rPr>
          <w:sz w:val="24"/>
        </w:rPr>
        <w:t>,</w:t>
      </w:r>
      <w:r>
        <w:rPr>
          <w:sz w:val="24"/>
        </w:rPr>
        <w:t xml:space="preserve"> to a Capability Meeting which at Stage 1 will be chaired by a manager of Station Manager level or above.  </w:t>
      </w:r>
      <w:r w:rsidR="002424FA" w:rsidRPr="00293F98">
        <w:rPr>
          <w:sz w:val="24"/>
        </w:rPr>
        <w:t xml:space="preserve">The employee shall be given a minimum of </w:t>
      </w:r>
      <w:r w:rsidR="002424FA">
        <w:rPr>
          <w:sz w:val="24"/>
        </w:rPr>
        <w:t>seven</w:t>
      </w:r>
      <w:r w:rsidR="002424FA" w:rsidRPr="00293F98">
        <w:rPr>
          <w:sz w:val="24"/>
        </w:rPr>
        <w:t xml:space="preserve"> days’ notice of a </w:t>
      </w:r>
      <w:r>
        <w:rPr>
          <w:sz w:val="24"/>
        </w:rPr>
        <w:t>Capability M</w:t>
      </w:r>
      <w:r w:rsidR="002424FA">
        <w:rPr>
          <w:sz w:val="24"/>
        </w:rPr>
        <w:t>eeting</w:t>
      </w:r>
      <w:r w:rsidR="002424FA" w:rsidRPr="00293F98">
        <w:rPr>
          <w:sz w:val="24"/>
        </w:rPr>
        <w:t>. The letter should contain enough information for the employee to fully understand the case against them with all relevant details</w:t>
      </w:r>
      <w:r w:rsidR="002424FA">
        <w:rPr>
          <w:sz w:val="24"/>
        </w:rPr>
        <w:t xml:space="preserve"> and the reasons why this is unacceptable. The notification should also include copies of all the evidence/information relevant to the hearing. The employee will be advised of their right to be accompanied at the hearing.</w:t>
      </w:r>
    </w:p>
    <w:p w14:paraId="3CE3103F" w14:textId="77777777" w:rsidR="002424FA" w:rsidRDefault="002424FA" w:rsidP="007A1E7B">
      <w:pPr>
        <w:rPr>
          <w:b/>
          <w:color w:val="0082AA"/>
          <w:sz w:val="24"/>
        </w:rPr>
      </w:pPr>
    </w:p>
    <w:p w14:paraId="3CE31040" w14:textId="77777777" w:rsidR="009B1F27" w:rsidRDefault="009B1F27" w:rsidP="009B1F27">
      <w:pPr>
        <w:spacing w:line="240" w:lineRule="auto"/>
        <w:rPr>
          <w:sz w:val="24"/>
        </w:rPr>
      </w:pPr>
      <w:r>
        <w:rPr>
          <w:sz w:val="24"/>
        </w:rPr>
        <w:t>The management case will be presented, normally by the investigating officer although they may seek input from Operational Training and/or Service Fitness Adviser.</w:t>
      </w:r>
    </w:p>
    <w:p w14:paraId="3CE31041" w14:textId="77777777" w:rsidR="009B1F27" w:rsidRDefault="009B1F27" w:rsidP="009B1F27">
      <w:pPr>
        <w:spacing w:line="240" w:lineRule="auto"/>
        <w:rPr>
          <w:sz w:val="24"/>
        </w:rPr>
      </w:pPr>
    </w:p>
    <w:p w14:paraId="3CE31042" w14:textId="77777777" w:rsidR="009B1F27" w:rsidRDefault="009B1F27" w:rsidP="009B1F27">
      <w:pPr>
        <w:spacing w:line="240" w:lineRule="auto"/>
        <w:rPr>
          <w:sz w:val="24"/>
        </w:rPr>
      </w:pPr>
      <w:r>
        <w:rPr>
          <w:sz w:val="24"/>
        </w:rPr>
        <w:t>The employee has a right to be represented and present their case in response to management.</w:t>
      </w:r>
    </w:p>
    <w:p w14:paraId="3CE31043" w14:textId="77777777" w:rsidR="009B1F27" w:rsidRPr="00793DC9" w:rsidRDefault="009B1F27" w:rsidP="007A1E7B">
      <w:pPr>
        <w:rPr>
          <w:b/>
          <w:color w:val="0082AA"/>
          <w:sz w:val="24"/>
        </w:rPr>
      </w:pPr>
    </w:p>
    <w:p w14:paraId="3CE31044" w14:textId="77777777" w:rsidR="00C33F1F" w:rsidRPr="00C01AAE" w:rsidRDefault="009B1F27" w:rsidP="007A1E7B">
      <w:pPr>
        <w:rPr>
          <w:sz w:val="24"/>
        </w:rPr>
      </w:pPr>
      <w:r>
        <w:rPr>
          <w:sz w:val="24"/>
        </w:rPr>
        <w:t>The</w:t>
      </w:r>
      <w:r w:rsidR="002424FA">
        <w:rPr>
          <w:sz w:val="24"/>
        </w:rPr>
        <w:t xml:space="preserve"> </w:t>
      </w:r>
      <w:r w:rsidR="00322E7A">
        <w:rPr>
          <w:sz w:val="24"/>
        </w:rPr>
        <w:t xml:space="preserve">hearing </w:t>
      </w:r>
      <w:r w:rsidR="002424FA">
        <w:rPr>
          <w:sz w:val="24"/>
        </w:rPr>
        <w:t>manager</w:t>
      </w:r>
      <w:r w:rsidR="007A1E7B">
        <w:rPr>
          <w:sz w:val="24"/>
        </w:rPr>
        <w:t xml:space="preserve"> </w:t>
      </w:r>
      <w:r w:rsidR="002424FA">
        <w:rPr>
          <w:sz w:val="24"/>
        </w:rPr>
        <w:t>(</w:t>
      </w:r>
      <w:r w:rsidR="00CD2E84">
        <w:rPr>
          <w:sz w:val="24"/>
        </w:rPr>
        <w:t>Station</w:t>
      </w:r>
      <w:r w:rsidR="002424FA">
        <w:rPr>
          <w:sz w:val="24"/>
        </w:rPr>
        <w:t xml:space="preserve"> Manager level or above)</w:t>
      </w:r>
      <w:r w:rsidR="007A1E7B">
        <w:rPr>
          <w:sz w:val="24"/>
        </w:rPr>
        <w:t xml:space="preserve"> will </w:t>
      </w:r>
      <w:r w:rsidR="00C33F1F" w:rsidRPr="00C01AAE">
        <w:rPr>
          <w:sz w:val="24"/>
        </w:rPr>
        <w:t>seek to:</w:t>
      </w:r>
    </w:p>
    <w:p w14:paraId="3CE31045" w14:textId="77777777" w:rsidR="00C33F1F" w:rsidRPr="00C01AAE" w:rsidRDefault="00C33F1F" w:rsidP="00C33F1F">
      <w:pPr>
        <w:rPr>
          <w:sz w:val="24"/>
        </w:rPr>
      </w:pPr>
    </w:p>
    <w:p w14:paraId="3CE31046" w14:textId="77777777" w:rsidR="00C33F1F" w:rsidRPr="00C01AAE" w:rsidRDefault="00322E7A" w:rsidP="00057F44">
      <w:pPr>
        <w:numPr>
          <w:ilvl w:val="0"/>
          <w:numId w:val="37"/>
        </w:numPr>
        <w:spacing w:line="240" w:lineRule="auto"/>
        <w:rPr>
          <w:sz w:val="24"/>
        </w:rPr>
      </w:pPr>
      <w:r>
        <w:rPr>
          <w:sz w:val="24"/>
        </w:rPr>
        <w:t>Identify</w:t>
      </w:r>
      <w:r w:rsidRPr="00C01AAE">
        <w:rPr>
          <w:sz w:val="24"/>
        </w:rPr>
        <w:t xml:space="preserve"> </w:t>
      </w:r>
      <w:r w:rsidR="00C33F1F" w:rsidRPr="00C01AAE">
        <w:rPr>
          <w:sz w:val="24"/>
        </w:rPr>
        <w:t>clearly the shortfall between the employee’s performance and the required standard</w:t>
      </w:r>
    </w:p>
    <w:p w14:paraId="3CE31047" w14:textId="77777777" w:rsidR="00C33F1F" w:rsidRPr="00C01AAE" w:rsidRDefault="00C33F1F" w:rsidP="0052034D">
      <w:pPr>
        <w:ind w:hanging="720"/>
        <w:rPr>
          <w:sz w:val="24"/>
        </w:rPr>
      </w:pPr>
    </w:p>
    <w:p w14:paraId="3CE31048" w14:textId="77777777" w:rsidR="00C33F1F" w:rsidRPr="00C01AAE" w:rsidRDefault="00C33F1F" w:rsidP="00057F44">
      <w:pPr>
        <w:numPr>
          <w:ilvl w:val="0"/>
          <w:numId w:val="37"/>
        </w:numPr>
        <w:spacing w:line="240" w:lineRule="auto"/>
        <w:rPr>
          <w:sz w:val="24"/>
        </w:rPr>
      </w:pPr>
      <w:r w:rsidRPr="00C01AAE">
        <w:rPr>
          <w:sz w:val="24"/>
        </w:rPr>
        <w:t>Identify the cause or causes of the poor performance and to determine what, if any, remedial action e.g. training, support, can be given</w:t>
      </w:r>
      <w:r w:rsidR="00521334">
        <w:rPr>
          <w:sz w:val="24"/>
        </w:rPr>
        <w:t xml:space="preserve">. </w:t>
      </w:r>
    </w:p>
    <w:p w14:paraId="3CE31049" w14:textId="77777777" w:rsidR="00C33F1F" w:rsidRPr="00C01AAE" w:rsidRDefault="00C33F1F" w:rsidP="0052034D">
      <w:pPr>
        <w:ind w:left="360" w:hanging="720"/>
        <w:rPr>
          <w:sz w:val="24"/>
        </w:rPr>
      </w:pPr>
    </w:p>
    <w:p w14:paraId="3CE3104A" w14:textId="77777777" w:rsidR="00C33F1F" w:rsidRPr="00BA6A25" w:rsidRDefault="00C33F1F" w:rsidP="00BA6A25">
      <w:pPr>
        <w:numPr>
          <w:ilvl w:val="0"/>
          <w:numId w:val="37"/>
        </w:numPr>
        <w:spacing w:line="240" w:lineRule="auto"/>
        <w:rPr>
          <w:sz w:val="24"/>
        </w:rPr>
      </w:pPr>
      <w:r w:rsidRPr="00C01AAE">
        <w:rPr>
          <w:sz w:val="24"/>
        </w:rPr>
        <w:t>Obtain the employee’s commitment to reaching the standard by setting realistic targets</w:t>
      </w:r>
    </w:p>
    <w:p w14:paraId="3CE3104B" w14:textId="77777777" w:rsidR="00C33F1F" w:rsidRPr="00C01AAE" w:rsidRDefault="00C33F1F" w:rsidP="0052034D">
      <w:pPr>
        <w:ind w:hanging="720"/>
        <w:rPr>
          <w:sz w:val="24"/>
        </w:rPr>
      </w:pPr>
    </w:p>
    <w:p w14:paraId="3CE3104C" w14:textId="77777777" w:rsidR="009A78E6" w:rsidRDefault="00C33F1F" w:rsidP="009A78E6">
      <w:pPr>
        <w:numPr>
          <w:ilvl w:val="0"/>
          <w:numId w:val="37"/>
        </w:numPr>
        <w:spacing w:line="240" w:lineRule="auto"/>
        <w:rPr>
          <w:sz w:val="24"/>
        </w:rPr>
      </w:pPr>
      <w:r w:rsidRPr="00C01AAE">
        <w:rPr>
          <w:sz w:val="24"/>
        </w:rPr>
        <w:t xml:space="preserve">Set </w:t>
      </w:r>
      <w:r w:rsidR="009A78E6" w:rsidRPr="009A78E6">
        <w:rPr>
          <w:rFonts w:cs="Arial"/>
          <w:color w:val="000000"/>
          <w:sz w:val="24"/>
        </w:rPr>
        <w:t xml:space="preserve">out the timetable for improvement and explain how performance will be monitored and reviewed. The timetable will depend on the circumstances of the individual case but </w:t>
      </w:r>
      <w:r w:rsidR="009A78E6" w:rsidRPr="009A78E6">
        <w:rPr>
          <w:rFonts w:cs="Arial"/>
          <w:color w:val="000000"/>
          <w:sz w:val="24"/>
        </w:rPr>
        <w:lastRenderedPageBreak/>
        <w:t>in straightforwa</w:t>
      </w:r>
      <w:r w:rsidR="004A5C9D">
        <w:rPr>
          <w:rFonts w:cs="Arial"/>
          <w:color w:val="000000"/>
          <w:sz w:val="24"/>
        </w:rPr>
        <w:t>rd cases must not be less than 4</w:t>
      </w:r>
      <w:r w:rsidR="009A78E6" w:rsidRPr="009A78E6">
        <w:rPr>
          <w:rFonts w:cs="Arial"/>
          <w:color w:val="000000"/>
          <w:sz w:val="24"/>
        </w:rPr>
        <w:t xml:space="preserve"> weeks.  It should be reasonable and proportionate, but not excessively long, and should provide sufficient opportunity for an improvement to take </w:t>
      </w:r>
      <w:r w:rsidR="009A78E6">
        <w:rPr>
          <w:rFonts w:cs="Arial"/>
          <w:color w:val="000000"/>
          <w:sz w:val="24"/>
        </w:rPr>
        <w:t>place). A</w:t>
      </w:r>
      <w:r w:rsidR="009A78E6">
        <w:rPr>
          <w:sz w:val="24"/>
        </w:rPr>
        <w:t xml:space="preserve">ction plan template at appendix </w:t>
      </w:r>
      <w:r w:rsidR="00322E7A">
        <w:rPr>
          <w:sz w:val="24"/>
        </w:rPr>
        <w:t>A</w:t>
      </w:r>
      <w:r w:rsidR="009A78E6" w:rsidRPr="00C01AAE">
        <w:rPr>
          <w:sz w:val="24"/>
        </w:rPr>
        <w:t>.</w:t>
      </w:r>
    </w:p>
    <w:p w14:paraId="3CE3104D" w14:textId="77777777" w:rsidR="004740C0" w:rsidRDefault="004740C0" w:rsidP="00CD2E84">
      <w:pPr>
        <w:spacing w:line="240" w:lineRule="auto"/>
        <w:rPr>
          <w:sz w:val="24"/>
        </w:rPr>
      </w:pPr>
    </w:p>
    <w:p w14:paraId="3CE3104E" w14:textId="77777777" w:rsidR="00CD2E84" w:rsidRDefault="00CD2E84" w:rsidP="00CD2E84">
      <w:pPr>
        <w:spacing w:line="240" w:lineRule="auto"/>
        <w:rPr>
          <w:sz w:val="24"/>
        </w:rPr>
      </w:pPr>
      <w:r>
        <w:rPr>
          <w:sz w:val="24"/>
        </w:rPr>
        <w:t xml:space="preserve">If it is decided at the first </w:t>
      </w:r>
      <w:r w:rsidRPr="00C01AAE">
        <w:rPr>
          <w:sz w:val="24"/>
        </w:rPr>
        <w:t xml:space="preserve">formal </w:t>
      </w:r>
      <w:r>
        <w:rPr>
          <w:sz w:val="24"/>
        </w:rPr>
        <w:t xml:space="preserve">capability meeting that a lack of capability has been demonstrated then </w:t>
      </w:r>
      <w:r w:rsidR="00F3185E">
        <w:rPr>
          <w:sz w:val="24"/>
        </w:rPr>
        <w:t>the manager</w:t>
      </w:r>
      <w:r>
        <w:rPr>
          <w:sz w:val="24"/>
        </w:rPr>
        <w:t xml:space="preserve"> may:</w:t>
      </w:r>
    </w:p>
    <w:p w14:paraId="3CE3104F" w14:textId="77777777" w:rsidR="00CD2E84" w:rsidRDefault="00CD2E84" w:rsidP="00CD2E84">
      <w:pPr>
        <w:spacing w:line="240" w:lineRule="auto"/>
        <w:rPr>
          <w:sz w:val="24"/>
        </w:rPr>
      </w:pPr>
    </w:p>
    <w:p w14:paraId="3CE31050" w14:textId="77777777" w:rsidR="00CD2E84" w:rsidRPr="00BA6A25" w:rsidRDefault="00CD2E84" w:rsidP="00BA6A25">
      <w:pPr>
        <w:pStyle w:val="ListParagraph"/>
        <w:numPr>
          <w:ilvl w:val="0"/>
          <w:numId w:val="42"/>
        </w:numPr>
        <w:jc w:val="both"/>
        <w:rPr>
          <w:rFonts w:cs="Arial"/>
        </w:rPr>
      </w:pPr>
      <w:r w:rsidRPr="00CD2E84">
        <w:rPr>
          <w:sz w:val="24"/>
        </w:rPr>
        <w:t xml:space="preserve">Issue the employee with a first written warning. </w:t>
      </w:r>
      <w:r w:rsidR="00F3185E">
        <w:rPr>
          <w:sz w:val="24"/>
        </w:rPr>
        <w:t>(to remain on the employee personal record</w:t>
      </w:r>
      <w:r w:rsidR="009B1F27">
        <w:rPr>
          <w:sz w:val="24"/>
        </w:rPr>
        <w:t>s for no longer than 6</w:t>
      </w:r>
      <w:r w:rsidR="00F3185E">
        <w:rPr>
          <w:sz w:val="24"/>
        </w:rPr>
        <w:t xml:space="preserve"> months)</w:t>
      </w:r>
    </w:p>
    <w:p w14:paraId="3CE31051" w14:textId="77777777" w:rsidR="00BA6A25" w:rsidRPr="00CD2E84" w:rsidRDefault="00BA6A25" w:rsidP="00BA6A25">
      <w:pPr>
        <w:pStyle w:val="ListParagraph"/>
        <w:jc w:val="both"/>
        <w:rPr>
          <w:rFonts w:cs="Arial"/>
        </w:rPr>
      </w:pPr>
    </w:p>
    <w:p w14:paraId="3CE31052" w14:textId="77777777" w:rsidR="0032468A" w:rsidRDefault="00CD2E84" w:rsidP="00CD2E84">
      <w:pPr>
        <w:pStyle w:val="ListParagraph"/>
        <w:numPr>
          <w:ilvl w:val="0"/>
          <w:numId w:val="42"/>
        </w:numPr>
        <w:jc w:val="both"/>
        <w:rPr>
          <w:rFonts w:cs="Arial"/>
          <w:sz w:val="24"/>
        </w:rPr>
      </w:pPr>
      <w:r w:rsidRPr="00CD2E84">
        <w:rPr>
          <w:rFonts w:cs="Arial"/>
          <w:sz w:val="24"/>
        </w:rPr>
        <w:t xml:space="preserve">If the individual is in receipt of competent rates of pay, this </w:t>
      </w:r>
      <w:r w:rsidR="00BA6A25">
        <w:rPr>
          <w:rFonts w:cs="Arial"/>
          <w:sz w:val="24"/>
        </w:rPr>
        <w:t>may</w:t>
      </w:r>
      <w:r w:rsidRPr="00CD2E84">
        <w:rPr>
          <w:rFonts w:cs="Arial"/>
          <w:sz w:val="24"/>
        </w:rPr>
        <w:t xml:space="preserve"> be adjusted back to development rates of pay until such time that the individual demonstrates</w:t>
      </w:r>
      <w:r w:rsidR="00BA6A25">
        <w:rPr>
          <w:rFonts w:cs="Arial"/>
          <w:sz w:val="24"/>
        </w:rPr>
        <w:t xml:space="preserve"> acceptable</w:t>
      </w:r>
      <w:r w:rsidRPr="00CD2E84">
        <w:rPr>
          <w:rFonts w:cs="Arial"/>
          <w:sz w:val="24"/>
        </w:rPr>
        <w:t xml:space="preserve"> improvements in </w:t>
      </w:r>
      <w:r>
        <w:rPr>
          <w:rFonts w:cs="Arial"/>
          <w:sz w:val="24"/>
        </w:rPr>
        <w:t>performance</w:t>
      </w:r>
      <w:r w:rsidRPr="00CD2E84">
        <w:rPr>
          <w:rFonts w:cs="Arial"/>
          <w:sz w:val="24"/>
        </w:rPr>
        <w:t xml:space="preserve"> over the agreed timescales.</w:t>
      </w:r>
      <w:r w:rsidR="00322E7A">
        <w:rPr>
          <w:rFonts w:cs="Arial"/>
          <w:sz w:val="24"/>
        </w:rPr>
        <w:t xml:space="preserve"> </w:t>
      </w:r>
    </w:p>
    <w:p w14:paraId="3CE31053" w14:textId="77777777" w:rsidR="0032468A" w:rsidRPr="001B69B1" w:rsidRDefault="0032468A" w:rsidP="001B69B1">
      <w:pPr>
        <w:pStyle w:val="ListParagraph"/>
        <w:rPr>
          <w:rFonts w:cs="Arial"/>
          <w:sz w:val="24"/>
        </w:rPr>
      </w:pPr>
    </w:p>
    <w:p w14:paraId="3CE31054" w14:textId="77777777" w:rsidR="00CD2E84" w:rsidRDefault="0032468A" w:rsidP="00CD2E84">
      <w:pPr>
        <w:pStyle w:val="ListParagraph"/>
        <w:numPr>
          <w:ilvl w:val="0"/>
          <w:numId w:val="42"/>
        </w:numPr>
        <w:jc w:val="both"/>
        <w:rPr>
          <w:rFonts w:cs="Arial"/>
          <w:sz w:val="24"/>
        </w:rPr>
      </w:pPr>
      <w:r>
        <w:rPr>
          <w:rFonts w:cs="Arial"/>
          <w:sz w:val="24"/>
        </w:rPr>
        <w:t>A</w:t>
      </w:r>
      <w:r w:rsidR="00322E7A">
        <w:rPr>
          <w:rFonts w:cs="Arial"/>
          <w:sz w:val="24"/>
        </w:rPr>
        <w:t xml:space="preserve">ny Continuous Professional </w:t>
      </w:r>
      <w:r w:rsidR="001B69B1">
        <w:rPr>
          <w:rFonts w:cs="Arial"/>
          <w:sz w:val="24"/>
        </w:rPr>
        <w:t>Development</w:t>
      </w:r>
      <w:r w:rsidR="00322E7A">
        <w:rPr>
          <w:rFonts w:cs="Arial"/>
          <w:sz w:val="24"/>
        </w:rPr>
        <w:t xml:space="preserve"> (CPD) enhancement may be terminated</w:t>
      </w:r>
      <w:r w:rsidR="009852F0">
        <w:rPr>
          <w:rFonts w:cs="Arial"/>
          <w:sz w:val="24"/>
        </w:rPr>
        <w:t>; if that is the selected action, the employee would need to apply again in the future and in accordance with the CPD process.</w:t>
      </w:r>
      <w:r w:rsidR="00CD2E84" w:rsidRPr="00CD2E84">
        <w:rPr>
          <w:rFonts w:cs="Arial"/>
          <w:sz w:val="24"/>
        </w:rPr>
        <w:t xml:space="preserve"> </w:t>
      </w:r>
    </w:p>
    <w:p w14:paraId="3CE31055" w14:textId="77777777" w:rsidR="00BA6A25" w:rsidRPr="00A42283" w:rsidRDefault="00BA6A25" w:rsidP="00A42283">
      <w:pPr>
        <w:jc w:val="both"/>
        <w:rPr>
          <w:rFonts w:cs="Arial"/>
          <w:sz w:val="24"/>
        </w:rPr>
      </w:pPr>
    </w:p>
    <w:p w14:paraId="3CE31056" w14:textId="77777777" w:rsidR="00BA6A25" w:rsidRPr="00BA6A25" w:rsidRDefault="00BA6A25" w:rsidP="00BA6A25">
      <w:pPr>
        <w:pStyle w:val="ListParagraph"/>
        <w:numPr>
          <w:ilvl w:val="0"/>
          <w:numId w:val="42"/>
        </w:numPr>
        <w:jc w:val="both"/>
        <w:rPr>
          <w:rFonts w:cs="Arial"/>
          <w:sz w:val="24"/>
        </w:rPr>
      </w:pPr>
      <w:r w:rsidRPr="00BA6A25">
        <w:rPr>
          <w:rFonts w:cs="Arial"/>
          <w:sz w:val="24"/>
        </w:rPr>
        <w:t>It will also be made clear to the employee over what periods and in what respects performance will be monitored and that failure to meet the required standards may lead to the i</w:t>
      </w:r>
      <w:r>
        <w:rPr>
          <w:rFonts w:cs="Arial"/>
          <w:sz w:val="24"/>
        </w:rPr>
        <w:t>ssue of a final written warning and ultimately dismissal.</w:t>
      </w:r>
      <w:r w:rsidRPr="00BA6A25">
        <w:rPr>
          <w:rFonts w:cs="Arial"/>
          <w:sz w:val="24"/>
        </w:rPr>
        <w:t xml:space="preserve"> Consideration should be given to what help and assistance, including further training, the employee could be given to improve performance. It may also be appropriate to consider whether the employee might be redeployed.</w:t>
      </w:r>
    </w:p>
    <w:p w14:paraId="3CE31057" w14:textId="77777777" w:rsidR="00CD2E84" w:rsidRDefault="00CD2E84" w:rsidP="00BA6A25">
      <w:pPr>
        <w:pStyle w:val="ListParagraph"/>
        <w:spacing w:line="240" w:lineRule="auto"/>
        <w:rPr>
          <w:sz w:val="24"/>
        </w:rPr>
      </w:pPr>
    </w:p>
    <w:p w14:paraId="3CE31058" w14:textId="77777777" w:rsidR="009A78E6" w:rsidRPr="00C01AAE" w:rsidRDefault="009A78E6" w:rsidP="009A78E6">
      <w:pPr>
        <w:spacing w:line="240" w:lineRule="auto"/>
        <w:ind w:left="720"/>
        <w:rPr>
          <w:sz w:val="24"/>
        </w:rPr>
      </w:pPr>
    </w:p>
    <w:p w14:paraId="3CE31059" w14:textId="77777777" w:rsidR="00C33F1F" w:rsidRDefault="00C33F1F" w:rsidP="0052034D">
      <w:pPr>
        <w:rPr>
          <w:sz w:val="24"/>
        </w:rPr>
      </w:pPr>
      <w:r w:rsidRPr="00C01AAE">
        <w:rPr>
          <w:sz w:val="24"/>
        </w:rPr>
        <w:t>The outcome of this interview will be recorded in writing and a copy will be given to the employee and his/her representative if appropriate.</w:t>
      </w:r>
      <w:r w:rsidR="00BA6A25">
        <w:rPr>
          <w:sz w:val="24"/>
        </w:rPr>
        <w:t xml:space="preserve"> If a warning has been issued then this letter will clearly state:</w:t>
      </w:r>
    </w:p>
    <w:p w14:paraId="3CE3105A" w14:textId="77777777" w:rsidR="00BA6A25" w:rsidRPr="00CD2E84" w:rsidRDefault="00BA6A25" w:rsidP="00BA6A25">
      <w:pPr>
        <w:pStyle w:val="ListParagraph"/>
        <w:numPr>
          <w:ilvl w:val="1"/>
          <w:numId w:val="42"/>
        </w:numPr>
        <w:jc w:val="both"/>
        <w:rPr>
          <w:rFonts w:cs="Arial"/>
          <w:sz w:val="24"/>
        </w:rPr>
      </w:pPr>
      <w:r w:rsidRPr="00CD2E84">
        <w:rPr>
          <w:rFonts w:cs="Arial"/>
          <w:sz w:val="24"/>
        </w:rPr>
        <w:t>the performance problem;</w:t>
      </w:r>
    </w:p>
    <w:p w14:paraId="3CE3105B" w14:textId="77777777" w:rsidR="00BA6A25" w:rsidRPr="00CD2E84" w:rsidRDefault="00BA6A25" w:rsidP="00BA6A25">
      <w:pPr>
        <w:pStyle w:val="ListParagraph"/>
        <w:numPr>
          <w:ilvl w:val="1"/>
          <w:numId w:val="42"/>
        </w:numPr>
        <w:jc w:val="both"/>
        <w:rPr>
          <w:rFonts w:cs="Arial"/>
          <w:sz w:val="24"/>
        </w:rPr>
      </w:pPr>
      <w:r w:rsidRPr="00CD2E84">
        <w:rPr>
          <w:rFonts w:cs="Arial"/>
          <w:sz w:val="24"/>
        </w:rPr>
        <w:t>the improvement that is required;</w:t>
      </w:r>
    </w:p>
    <w:p w14:paraId="3CE3105C" w14:textId="77777777" w:rsidR="00BA6A25" w:rsidRPr="00CD2E84" w:rsidRDefault="00BA6A25" w:rsidP="00BA6A25">
      <w:pPr>
        <w:pStyle w:val="ListParagraph"/>
        <w:numPr>
          <w:ilvl w:val="1"/>
          <w:numId w:val="42"/>
        </w:numPr>
        <w:jc w:val="both"/>
        <w:rPr>
          <w:rFonts w:cs="Arial"/>
          <w:sz w:val="24"/>
        </w:rPr>
      </w:pPr>
      <w:r w:rsidRPr="00CD2E84">
        <w:rPr>
          <w:rFonts w:cs="Arial"/>
          <w:sz w:val="24"/>
        </w:rPr>
        <w:t>the timescale for achieving this improvement;</w:t>
      </w:r>
    </w:p>
    <w:p w14:paraId="3CE3105D" w14:textId="77777777" w:rsidR="00BA6A25" w:rsidRPr="00CD2E84" w:rsidRDefault="00BA6A25" w:rsidP="00BA6A25">
      <w:pPr>
        <w:pStyle w:val="ListParagraph"/>
        <w:numPr>
          <w:ilvl w:val="1"/>
          <w:numId w:val="42"/>
        </w:numPr>
        <w:jc w:val="both"/>
        <w:rPr>
          <w:rFonts w:cs="Arial"/>
          <w:sz w:val="24"/>
        </w:rPr>
      </w:pPr>
      <w:r w:rsidRPr="00CD2E84">
        <w:rPr>
          <w:rFonts w:cs="Arial"/>
          <w:sz w:val="24"/>
        </w:rPr>
        <w:t>a review date;</w:t>
      </w:r>
    </w:p>
    <w:p w14:paraId="3CE3105E" w14:textId="77777777" w:rsidR="00BA6A25" w:rsidRPr="00CD2E84" w:rsidRDefault="00BA6A25" w:rsidP="00BA6A25">
      <w:pPr>
        <w:pStyle w:val="ListParagraph"/>
        <w:numPr>
          <w:ilvl w:val="1"/>
          <w:numId w:val="42"/>
        </w:numPr>
        <w:jc w:val="both"/>
        <w:rPr>
          <w:rFonts w:cs="Arial"/>
        </w:rPr>
      </w:pPr>
      <w:r>
        <w:rPr>
          <w:rFonts w:cs="Arial"/>
          <w:sz w:val="24"/>
        </w:rPr>
        <w:t>The</w:t>
      </w:r>
      <w:r w:rsidRPr="00CD2E84">
        <w:rPr>
          <w:rFonts w:cs="Arial"/>
          <w:sz w:val="24"/>
        </w:rPr>
        <w:t xml:space="preserve"> support the employer will provide to assist the employee.</w:t>
      </w:r>
    </w:p>
    <w:p w14:paraId="3CE3105F" w14:textId="77777777" w:rsidR="00BA6A25" w:rsidRPr="00CD2E84" w:rsidRDefault="00BA6A25" w:rsidP="00BA6A25">
      <w:pPr>
        <w:pStyle w:val="ListParagraph"/>
        <w:numPr>
          <w:ilvl w:val="1"/>
          <w:numId w:val="42"/>
        </w:numPr>
        <w:jc w:val="both"/>
        <w:rPr>
          <w:rFonts w:cs="Arial"/>
        </w:rPr>
      </w:pPr>
      <w:r>
        <w:rPr>
          <w:rFonts w:cs="Arial"/>
          <w:sz w:val="24"/>
        </w:rPr>
        <w:t>The length of time the warning will remain on the employees record</w:t>
      </w:r>
    </w:p>
    <w:p w14:paraId="3CE31060" w14:textId="77777777" w:rsidR="00C33F1F" w:rsidRPr="007F4A8E" w:rsidRDefault="00BA6A25" w:rsidP="007F4A8E">
      <w:pPr>
        <w:pStyle w:val="ListParagraph"/>
        <w:numPr>
          <w:ilvl w:val="1"/>
          <w:numId w:val="42"/>
        </w:numPr>
        <w:jc w:val="both"/>
        <w:rPr>
          <w:rFonts w:cs="Arial"/>
        </w:rPr>
      </w:pPr>
      <w:r>
        <w:rPr>
          <w:rFonts w:cs="Arial"/>
          <w:sz w:val="24"/>
        </w:rPr>
        <w:t>The right of the employee to appeal</w:t>
      </w:r>
    </w:p>
    <w:p w14:paraId="3CE31061" w14:textId="77777777" w:rsidR="00C33F1F" w:rsidRPr="00C01AAE" w:rsidRDefault="00C33F1F" w:rsidP="0052034D">
      <w:pPr>
        <w:ind w:left="709" w:hanging="720"/>
        <w:rPr>
          <w:sz w:val="24"/>
        </w:rPr>
      </w:pPr>
    </w:p>
    <w:p w14:paraId="3CE31062" w14:textId="77777777" w:rsidR="00BA6A25" w:rsidRDefault="00BA6A25" w:rsidP="00F20821">
      <w:pPr>
        <w:pStyle w:val="ListParagraph"/>
        <w:numPr>
          <w:ilvl w:val="0"/>
          <w:numId w:val="33"/>
        </w:numPr>
        <w:ind w:hanging="720"/>
        <w:rPr>
          <w:rFonts w:ascii="Arial Black" w:hAnsi="Arial Black" w:cs="Arial"/>
          <w:b/>
          <w:bCs/>
          <w:color w:val="0082AA"/>
          <w:sz w:val="28"/>
          <w:szCs w:val="28"/>
        </w:rPr>
      </w:pPr>
      <w:r>
        <w:rPr>
          <w:rFonts w:ascii="Arial Black" w:hAnsi="Arial Black" w:cs="Arial"/>
          <w:b/>
          <w:bCs/>
          <w:color w:val="0082AA"/>
          <w:sz w:val="28"/>
          <w:szCs w:val="28"/>
        </w:rPr>
        <w:t>Second Formal Stage</w:t>
      </w:r>
    </w:p>
    <w:p w14:paraId="3CE31063" w14:textId="77777777" w:rsidR="007F4A8E" w:rsidRPr="00AB75F8" w:rsidRDefault="007F4A8E" w:rsidP="0095312A"/>
    <w:p w14:paraId="3CE31064" w14:textId="77777777" w:rsidR="0095312A" w:rsidRDefault="0095312A" w:rsidP="0095312A">
      <w:pPr>
        <w:rPr>
          <w:b/>
          <w:color w:val="0082AA"/>
          <w:sz w:val="24"/>
        </w:rPr>
      </w:pPr>
      <w:r w:rsidRPr="00793DC9">
        <w:rPr>
          <w:b/>
          <w:color w:val="0082AA"/>
          <w:sz w:val="24"/>
        </w:rPr>
        <w:t>Initiate</w:t>
      </w:r>
    </w:p>
    <w:p w14:paraId="3CE31065" w14:textId="77777777" w:rsidR="009B1F27" w:rsidRDefault="009B1F27" w:rsidP="009B1F27">
      <w:pPr>
        <w:rPr>
          <w:sz w:val="24"/>
        </w:rPr>
      </w:pPr>
      <w:r>
        <w:rPr>
          <w:sz w:val="24"/>
        </w:rPr>
        <w:t xml:space="preserve">Where there is failure to improve in accordance with the action plan and support set in the first formal stage a manager, at Station Manager level or above, will investigate.  </w:t>
      </w:r>
    </w:p>
    <w:p w14:paraId="3CE31066" w14:textId="77777777" w:rsidR="0095312A" w:rsidRDefault="0095312A" w:rsidP="0095312A">
      <w:pPr>
        <w:rPr>
          <w:sz w:val="24"/>
        </w:rPr>
      </w:pPr>
    </w:p>
    <w:p w14:paraId="3CE31067" w14:textId="77777777" w:rsidR="0095312A" w:rsidRPr="00793DC9" w:rsidRDefault="0095312A" w:rsidP="0095312A">
      <w:pPr>
        <w:rPr>
          <w:b/>
          <w:color w:val="0082AA"/>
          <w:sz w:val="24"/>
        </w:rPr>
      </w:pPr>
      <w:r w:rsidRPr="00793DC9">
        <w:rPr>
          <w:b/>
          <w:color w:val="0082AA"/>
          <w:sz w:val="24"/>
        </w:rPr>
        <w:t>Investigate</w:t>
      </w:r>
    </w:p>
    <w:p w14:paraId="3CE31068" w14:textId="77777777" w:rsidR="0095312A" w:rsidRDefault="0095312A" w:rsidP="0095312A">
      <w:pPr>
        <w:rPr>
          <w:sz w:val="24"/>
        </w:rPr>
      </w:pPr>
      <w:r>
        <w:rPr>
          <w:sz w:val="24"/>
        </w:rPr>
        <w:t>The employee shall be notified in writing of the investigation</w:t>
      </w:r>
      <w:r w:rsidR="00293F98">
        <w:rPr>
          <w:sz w:val="24"/>
        </w:rPr>
        <w:t xml:space="preserve"> detailing the nature of the case</w:t>
      </w:r>
      <w:r>
        <w:rPr>
          <w:sz w:val="24"/>
        </w:rPr>
        <w:t>.</w:t>
      </w:r>
    </w:p>
    <w:p w14:paraId="3CE31069" w14:textId="77777777" w:rsidR="0095312A" w:rsidRDefault="0095312A" w:rsidP="0095312A">
      <w:pPr>
        <w:rPr>
          <w:sz w:val="24"/>
        </w:rPr>
      </w:pPr>
      <w:r>
        <w:rPr>
          <w:sz w:val="24"/>
        </w:rPr>
        <w:t>An investigation may include:</w:t>
      </w:r>
    </w:p>
    <w:p w14:paraId="3CE3106A" w14:textId="77777777" w:rsidR="0095312A" w:rsidRDefault="0095312A" w:rsidP="0095312A">
      <w:pPr>
        <w:pStyle w:val="ListParagraph"/>
        <w:numPr>
          <w:ilvl w:val="0"/>
          <w:numId w:val="43"/>
        </w:numPr>
        <w:rPr>
          <w:sz w:val="24"/>
        </w:rPr>
      </w:pPr>
      <w:r w:rsidRPr="0098253E">
        <w:rPr>
          <w:sz w:val="24"/>
        </w:rPr>
        <w:t>Previous informal</w:t>
      </w:r>
      <w:r w:rsidR="00896A6B">
        <w:rPr>
          <w:sz w:val="24"/>
        </w:rPr>
        <w:t xml:space="preserve"> and/or formal</w:t>
      </w:r>
      <w:r w:rsidRPr="0098253E">
        <w:rPr>
          <w:sz w:val="24"/>
        </w:rPr>
        <w:t xml:space="preserve"> action plan, </w:t>
      </w:r>
    </w:p>
    <w:p w14:paraId="3CE3106B" w14:textId="77777777" w:rsidR="0095312A" w:rsidRDefault="0095312A" w:rsidP="0095312A">
      <w:pPr>
        <w:pStyle w:val="ListParagraph"/>
        <w:numPr>
          <w:ilvl w:val="0"/>
          <w:numId w:val="43"/>
        </w:numPr>
        <w:rPr>
          <w:sz w:val="24"/>
        </w:rPr>
      </w:pPr>
      <w:r w:rsidRPr="0098253E">
        <w:rPr>
          <w:sz w:val="24"/>
        </w:rPr>
        <w:t xml:space="preserve">PDR Pro record, </w:t>
      </w:r>
    </w:p>
    <w:p w14:paraId="3CE3106C" w14:textId="77777777" w:rsidR="0095312A" w:rsidRDefault="0095312A" w:rsidP="0095312A">
      <w:pPr>
        <w:pStyle w:val="ListParagraph"/>
        <w:numPr>
          <w:ilvl w:val="0"/>
          <w:numId w:val="43"/>
        </w:numPr>
        <w:rPr>
          <w:sz w:val="24"/>
        </w:rPr>
      </w:pPr>
      <w:r>
        <w:rPr>
          <w:sz w:val="24"/>
        </w:rPr>
        <w:t>R</w:t>
      </w:r>
      <w:r w:rsidRPr="0098253E">
        <w:rPr>
          <w:sz w:val="24"/>
        </w:rPr>
        <w:t>ecord of any support provided.</w:t>
      </w:r>
    </w:p>
    <w:p w14:paraId="3CE3106D" w14:textId="77777777" w:rsidR="00896A6B" w:rsidRPr="0098253E" w:rsidRDefault="00896A6B" w:rsidP="00896A6B">
      <w:pPr>
        <w:pStyle w:val="ListParagraph"/>
        <w:ind w:left="795"/>
        <w:rPr>
          <w:sz w:val="24"/>
        </w:rPr>
      </w:pPr>
    </w:p>
    <w:p w14:paraId="3CE3106E" w14:textId="77777777" w:rsidR="0095312A" w:rsidRDefault="0095312A" w:rsidP="0095312A">
      <w:pPr>
        <w:rPr>
          <w:sz w:val="24"/>
        </w:rPr>
      </w:pPr>
      <w:r>
        <w:rPr>
          <w:sz w:val="24"/>
        </w:rPr>
        <w:lastRenderedPageBreak/>
        <w:t xml:space="preserve">Upon completion of the investigation the manager shall decide what action to take and notify the employee of the outcome of the investigation. </w:t>
      </w:r>
    </w:p>
    <w:p w14:paraId="3CE3106F" w14:textId="77777777" w:rsidR="0095312A" w:rsidRDefault="0095312A" w:rsidP="0095312A">
      <w:pPr>
        <w:rPr>
          <w:sz w:val="24"/>
        </w:rPr>
      </w:pPr>
      <w:r>
        <w:rPr>
          <w:sz w:val="24"/>
        </w:rPr>
        <w:t>Possible action may include:</w:t>
      </w:r>
    </w:p>
    <w:p w14:paraId="3CE31070" w14:textId="77777777" w:rsidR="0095312A" w:rsidRDefault="00A42283" w:rsidP="0095312A">
      <w:pPr>
        <w:pStyle w:val="ListParagraph"/>
        <w:numPr>
          <w:ilvl w:val="0"/>
          <w:numId w:val="44"/>
        </w:numPr>
        <w:rPr>
          <w:sz w:val="24"/>
        </w:rPr>
      </w:pPr>
      <w:r>
        <w:rPr>
          <w:sz w:val="24"/>
        </w:rPr>
        <w:t>No further action</w:t>
      </w:r>
    </w:p>
    <w:p w14:paraId="3CE31071" w14:textId="77777777" w:rsidR="0095312A" w:rsidRDefault="0095312A" w:rsidP="0095312A">
      <w:pPr>
        <w:pStyle w:val="ListParagraph"/>
        <w:numPr>
          <w:ilvl w:val="0"/>
          <w:numId w:val="44"/>
        </w:numPr>
        <w:rPr>
          <w:sz w:val="24"/>
        </w:rPr>
      </w:pPr>
      <w:r>
        <w:rPr>
          <w:sz w:val="24"/>
        </w:rPr>
        <w:t>Deal with the matter on an informal basis</w:t>
      </w:r>
    </w:p>
    <w:p w14:paraId="3CE31072" w14:textId="77777777" w:rsidR="00293F98" w:rsidRDefault="00293F98" w:rsidP="0095312A">
      <w:pPr>
        <w:pStyle w:val="ListParagraph"/>
        <w:numPr>
          <w:ilvl w:val="0"/>
          <w:numId w:val="44"/>
        </w:numPr>
        <w:rPr>
          <w:sz w:val="24"/>
        </w:rPr>
      </w:pPr>
      <w:r>
        <w:rPr>
          <w:sz w:val="24"/>
        </w:rPr>
        <w:t>Refer to a Stage 1 Capability Meeting</w:t>
      </w:r>
    </w:p>
    <w:p w14:paraId="3CE31073" w14:textId="77777777" w:rsidR="0095312A" w:rsidRDefault="0095312A" w:rsidP="0095312A">
      <w:pPr>
        <w:pStyle w:val="ListParagraph"/>
        <w:numPr>
          <w:ilvl w:val="0"/>
          <w:numId w:val="44"/>
        </w:numPr>
        <w:rPr>
          <w:sz w:val="24"/>
        </w:rPr>
      </w:pPr>
      <w:r>
        <w:rPr>
          <w:sz w:val="24"/>
        </w:rPr>
        <w:t xml:space="preserve">Proceed to a Stage </w:t>
      </w:r>
      <w:r w:rsidR="00293F98">
        <w:rPr>
          <w:sz w:val="24"/>
        </w:rPr>
        <w:t>2</w:t>
      </w:r>
      <w:r>
        <w:rPr>
          <w:sz w:val="24"/>
        </w:rPr>
        <w:t xml:space="preserve"> Capability Meeting</w:t>
      </w:r>
    </w:p>
    <w:p w14:paraId="3CE31074" w14:textId="77777777" w:rsidR="00293F98" w:rsidRPr="00793DC9" w:rsidRDefault="00293F98" w:rsidP="0095312A">
      <w:pPr>
        <w:pStyle w:val="ListParagraph"/>
        <w:numPr>
          <w:ilvl w:val="0"/>
          <w:numId w:val="44"/>
        </w:numPr>
        <w:rPr>
          <w:sz w:val="24"/>
        </w:rPr>
      </w:pPr>
      <w:r>
        <w:rPr>
          <w:sz w:val="24"/>
        </w:rPr>
        <w:t>Proceed with a Stage 3 Capability Meeting</w:t>
      </w:r>
    </w:p>
    <w:p w14:paraId="3CE31075" w14:textId="77777777" w:rsidR="0095312A" w:rsidRDefault="0095312A" w:rsidP="0095312A">
      <w:pPr>
        <w:rPr>
          <w:b/>
          <w:color w:val="0082AA"/>
          <w:sz w:val="24"/>
        </w:rPr>
      </w:pPr>
    </w:p>
    <w:p w14:paraId="3CE31076" w14:textId="77777777" w:rsidR="0095312A" w:rsidRDefault="0095312A" w:rsidP="0095312A">
      <w:pPr>
        <w:rPr>
          <w:b/>
          <w:color w:val="0082AA"/>
          <w:sz w:val="24"/>
        </w:rPr>
      </w:pPr>
      <w:r w:rsidRPr="00793DC9">
        <w:rPr>
          <w:b/>
          <w:color w:val="0082AA"/>
          <w:sz w:val="24"/>
        </w:rPr>
        <w:t>Hearing</w:t>
      </w:r>
    </w:p>
    <w:p w14:paraId="3CE31077" w14:textId="77777777" w:rsidR="002424FA" w:rsidRDefault="009B1F27" w:rsidP="0095312A">
      <w:pPr>
        <w:rPr>
          <w:sz w:val="24"/>
        </w:rPr>
      </w:pPr>
      <w:r>
        <w:rPr>
          <w:sz w:val="24"/>
        </w:rPr>
        <w:t xml:space="preserve">The manager at Station Manager level or above will invite the employee in writing to a Capability Meeting which at Stage 2 will be chaired by a manager of Group Manager level or above.  </w:t>
      </w:r>
      <w:r w:rsidRPr="00293F98">
        <w:rPr>
          <w:sz w:val="24"/>
        </w:rPr>
        <w:t xml:space="preserve">The employee shall be given a minimum of </w:t>
      </w:r>
      <w:r>
        <w:rPr>
          <w:sz w:val="24"/>
        </w:rPr>
        <w:t>seven</w:t>
      </w:r>
      <w:r w:rsidRPr="00293F98">
        <w:rPr>
          <w:sz w:val="24"/>
        </w:rPr>
        <w:t xml:space="preserve"> days’ notice of a </w:t>
      </w:r>
      <w:r>
        <w:rPr>
          <w:sz w:val="24"/>
        </w:rPr>
        <w:t>Capability Meeting</w:t>
      </w:r>
      <w:r w:rsidRPr="00293F98">
        <w:rPr>
          <w:sz w:val="24"/>
        </w:rPr>
        <w:t>. The letter should contain enough information for the employee to fully understand the case against them with all relevant details</w:t>
      </w:r>
      <w:r>
        <w:rPr>
          <w:sz w:val="24"/>
        </w:rPr>
        <w:t xml:space="preserve"> and the reasons why this is unacceptable. The notification should also include copies of all the evidence/information relevant to the hearing. The employee will be advised of their right to be accompanied at the hearing.</w:t>
      </w:r>
    </w:p>
    <w:p w14:paraId="3CE31078" w14:textId="77777777" w:rsidR="009B1F27" w:rsidRDefault="009B1F27" w:rsidP="009B1F27">
      <w:pPr>
        <w:rPr>
          <w:b/>
          <w:color w:val="0082AA"/>
          <w:sz w:val="24"/>
        </w:rPr>
      </w:pPr>
    </w:p>
    <w:p w14:paraId="3CE31079" w14:textId="77777777" w:rsidR="009B1F27" w:rsidRDefault="009B1F27" w:rsidP="009B1F27">
      <w:pPr>
        <w:spacing w:line="240" w:lineRule="auto"/>
        <w:rPr>
          <w:sz w:val="24"/>
        </w:rPr>
      </w:pPr>
      <w:r>
        <w:rPr>
          <w:sz w:val="24"/>
        </w:rPr>
        <w:t>The management case will be presented, normally by the investigating officer although they may seek input from Operational Training and/or Service Fitness Adviser.</w:t>
      </w:r>
    </w:p>
    <w:p w14:paraId="3CE3107A" w14:textId="77777777" w:rsidR="009B1F27" w:rsidRDefault="009B1F27" w:rsidP="009B1F27">
      <w:pPr>
        <w:spacing w:line="240" w:lineRule="auto"/>
        <w:rPr>
          <w:sz w:val="24"/>
        </w:rPr>
      </w:pPr>
    </w:p>
    <w:p w14:paraId="3CE3107B" w14:textId="77777777" w:rsidR="009B1F27" w:rsidRDefault="009B1F27" w:rsidP="009B1F27">
      <w:pPr>
        <w:spacing w:line="240" w:lineRule="auto"/>
        <w:rPr>
          <w:sz w:val="24"/>
        </w:rPr>
      </w:pPr>
      <w:r>
        <w:rPr>
          <w:sz w:val="24"/>
        </w:rPr>
        <w:t>The employee has a right to be represented and present their case in response to management.</w:t>
      </w:r>
    </w:p>
    <w:p w14:paraId="3CE3107C" w14:textId="77777777" w:rsidR="009B1F27" w:rsidRDefault="009B1F27" w:rsidP="0095312A">
      <w:pPr>
        <w:rPr>
          <w:sz w:val="24"/>
        </w:rPr>
      </w:pPr>
    </w:p>
    <w:p w14:paraId="3CE3107D" w14:textId="77777777" w:rsidR="0095312A" w:rsidRPr="00C01AAE" w:rsidRDefault="009B1F27" w:rsidP="0095312A">
      <w:pPr>
        <w:rPr>
          <w:sz w:val="24"/>
        </w:rPr>
      </w:pPr>
      <w:r>
        <w:rPr>
          <w:sz w:val="24"/>
        </w:rPr>
        <w:t>The</w:t>
      </w:r>
      <w:r w:rsidR="0032468A">
        <w:rPr>
          <w:sz w:val="24"/>
        </w:rPr>
        <w:t xml:space="preserve"> hearing</w:t>
      </w:r>
      <w:r w:rsidR="002424FA">
        <w:rPr>
          <w:sz w:val="24"/>
        </w:rPr>
        <w:t xml:space="preserve"> manager (Group Manager level or above) will</w:t>
      </w:r>
      <w:r w:rsidR="002424FA" w:rsidRPr="00C01AAE">
        <w:rPr>
          <w:sz w:val="24"/>
        </w:rPr>
        <w:t xml:space="preserve"> </w:t>
      </w:r>
      <w:r w:rsidR="0095312A" w:rsidRPr="00C01AAE">
        <w:rPr>
          <w:sz w:val="24"/>
        </w:rPr>
        <w:t>seek to:</w:t>
      </w:r>
    </w:p>
    <w:p w14:paraId="3CE3107E" w14:textId="77777777" w:rsidR="0095312A" w:rsidRPr="00C01AAE" w:rsidRDefault="0095312A" w:rsidP="0095312A">
      <w:pPr>
        <w:rPr>
          <w:sz w:val="24"/>
        </w:rPr>
      </w:pPr>
    </w:p>
    <w:p w14:paraId="3CE3107F" w14:textId="77777777" w:rsidR="0095312A" w:rsidRPr="00C01AAE" w:rsidRDefault="009852F0" w:rsidP="0095312A">
      <w:pPr>
        <w:numPr>
          <w:ilvl w:val="0"/>
          <w:numId w:val="46"/>
        </w:numPr>
        <w:spacing w:line="240" w:lineRule="auto"/>
        <w:rPr>
          <w:sz w:val="24"/>
        </w:rPr>
      </w:pPr>
      <w:r>
        <w:rPr>
          <w:sz w:val="24"/>
        </w:rPr>
        <w:t>Identify</w:t>
      </w:r>
      <w:r w:rsidRPr="00C01AAE">
        <w:rPr>
          <w:sz w:val="24"/>
        </w:rPr>
        <w:t xml:space="preserve"> </w:t>
      </w:r>
      <w:r w:rsidR="0095312A" w:rsidRPr="00C01AAE">
        <w:rPr>
          <w:sz w:val="24"/>
        </w:rPr>
        <w:t>clearly the shortfall between the employee’s performance and the required standard</w:t>
      </w:r>
    </w:p>
    <w:p w14:paraId="3CE31080" w14:textId="77777777" w:rsidR="0095312A" w:rsidRPr="00C01AAE" w:rsidRDefault="0095312A" w:rsidP="0095312A">
      <w:pPr>
        <w:ind w:hanging="720"/>
        <w:rPr>
          <w:sz w:val="24"/>
        </w:rPr>
      </w:pPr>
    </w:p>
    <w:p w14:paraId="3CE31081" w14:textId="77777777" w:rsidR="009B1F27" w:rsidRPr="009852F0" w:rsidRDefault="009B1F27" w:rsidP="009852F0">
      <w:pPr>
        <w:pStyle w:val="ListParagraph"/>
        <w:numPr>
          <w:ilvl w:val="0"/>
          <w:numId w:val="46"/>
        </w:numPr>
        <w:spacing w:line="240" w:lineRule="auto"/>
        <w:rPr>
          <w:sz w:val="24"/>
        </w:rPr>
      </w:pPr>
      <w:r w:rsidRPr="009852F0">
        <w:rPr>
          <w:sz w:val="24"/>
        </w:rPr>
        <w:t xml:space="preserve">Identify the cause or causes of the poor performance and to determine what, if any, remedial action e.g. training, support, can be given. </w:t>
      </w:r>
    </w:p>
    <w:p w14:paraId="3CE31082" w14:textId="77777777" w:rsidR="0095312A" w:rsidRPr="00C01AAE" w:rsidRDefault="0095312A" w:rsidP="0095312A">
      <w:pPr>
        <w:ind w:left="360" w:hanging="720"/>
        <w:rPr>
          <w:sz w:val="24"/>
        </w:rPr>
      </w:pPr>
    </w:p>
    <w:p w14:paraId="3CE31083" w14:textId="77777777" w:rsidR="0095312A" w:rsidRPr="00BA6A25" w:rsidRDefault="0095312A" w:rsidP="0095312A">
      <w:pPr>
        <w:numPr>
          <w:ilvl w:val="0"/>
          <w:numId w:val="46"/>
        </w:numPr>
        <w:spacing w:line="240" w:lineRule="auto"/>
        <w:rPr>
          <w:sz w:val="24"/>
        </w:rPr>
      </w:pPr>
      <w:r w:rsidRPr="00C01AAE">
        <w:rPr>
          <w:sz w:val="24"/>
        </w:rPr>
        <w:t>Obtain the employee’s commitment to reaching the standard by setting realistic targets</w:t>
      </w:r>
    </w:p>
    <w:p w14:paraId="3CE31084" w14:textId="77777777" w:rsidR="0095312A" w:rsidRPr="00C01AAE" w:rsidRDefault="0095312A" w:rsidP="0095312A">
      <w:pPr>
        <w:ind w:hanging="720"/>
        <w:rPr>
          <w:sz w:val="24"/>
        </w:rPr>
      </w:pPr>
    </w:p>
    <w:p w14:paraId="3CE31085" w14:textId="77777777" w:rsidR="0095312A" w:rsidRDefault="0095312A" w:rsidP="0095312A">
      <w:pPr>
        <w:numPr>
          <w:ilvl w:val="0"/>
          <w:numId w:val="46"/>
        </w:numPr>
        <w:spacing w:line="240" w:lineRule="auto"/>
        <w:rPr>
          <w:sz w:val="24"/>
        </w:rPr>
      </w:pPr>
      <w:r w:rsidRPr="00C01AAE">
        <w:rPr>
          <w:sz w:val="24"/>
        </w:rPr>
        <w:t xml:space="preserve">Set </w:t>
      </w:r>
      <w:r w:rsidRPr="009A78E6">
        <w:rPr>
          <w:rFonts w:cs="Arial"/>
          <w:color w:val="000000"/>
          <w:sz w:val="24"/>
        </w:rPr>
        <w:t>out the timetable for improvement and explain how performance will be monitored and reviewed. The timetable will depend on the circumstances of the individual case but in straightforwa</w:t>
      </w:r>
      <w:r>
        <w:rPr>
          <w:rFonts w:cs="Arial"/>
          <w:color w:val="000000"/>
          <w:sz w:val="24"/>
        </w:rPr>
        <w:t>rd cases must not be less than 4</w:t>
      </w:r>
      <w:r w:rsidRPr="009A78E6">
        <w:rPr>
          <w:rFonts w:cs="Arial"/>
          <w:color w:val="000000"/>
          <w:sz w:val="24"/>
        </w:rPr>
        <w:t xml:space="preserve"> weeks.  It should be reasonable and proportionate, but not excessively long, and should provide sufficient opportunity for an improvement to take </w:t>
      </w:r>
      <w:r>
        <w:rPr>
          <w:rFonts w:cs="Arial"/>
          <w:color w:val="000000"/>
          <w:sz w:val="24"/>
        </w:rPr>
        <w:t>place). A</w:t>
      </w:r>
      <w:r>
        <w:rPr>
          <w:sz w:val="24"/>
        </w:rPr>
        <w:t xml:space="preserve">ction plan template at appendix </w:t>
      </w:r>
      <w:r w:rsidR="009852F0">
        <w:rPr>
          <w:sz w:val="24"/>
        </w:rPr>
        <w:t>A</w:t>
      </w:r>
      <w:r w:rsidRPr="00C01AAE">
        <w:rPr>
          <w:sz w:val="24"/>
        </w:rPr>
        <w:t>.</w:t>
      </w:r>
    </w:p>
    <w:p w14:paraId="3CE31086" w14:textId="77777777" w:rsidR="0095312A" w:rsidRDefault="0095312A" w:rsidP="0095312A">
      <w:pPr>
        <w:spacing w:line="240" w:lineRule="auto"/>
        <w:rPr>
          <w:sz w:val="24"/>
        </w:rPr>
      </w:pPr>
    </w:p>
    <w:p w14:paraId="3CE31087" w14:textId="77777777" w:rsidR="0095312A" w:rsidRDefault="0095312A" w:rsidP="0095312A">
      <w:pPr>
        <w:spacing w:line="240" w:lineRule="auto"/>
        <w:rPr>
          <w:sz w:val="24"/>
        </w:rPr>
      </w:pPr>
      <w:r>
        <w:rPr>
          <w:sz w:val="24"/>
        </w:rPr>
        <w:t>If</w:t>
      </w:r>
      <w:r w:rsidR="00C26F84">
        <w:rPr>
          <w:sz w:val="24"/>
        </w:rPr>
        <w:t xml:space="preserve"> after considering all the evidence/information presented</w:t>
      </w:r>
      <w:r>
        <w:rPr>
          <w:sz w:val="24"/>
        </w:rPr>
        <w:t xml:space="preserve"> it is decided that a lack of capability has been demonstrated then he/she may:</w:t>
      </w:r>
    </w:p>
    <w:p w14:paraId="3CE31088" w14:textId="77777777" w:rsidR="0095312A" w:rsidRDefault="0095312A" w:rsidP="0095312A">
      <w:pPr>
        <w:spacing w:line="240" w:lineRule="auto"/>
        <w:rPr>
          <w:sz w:val="24"/>
        </w:rPr>
      </w:pPr>
    </w:p>
    <w:p w14:paraId="3CE31089" w14:textId="77777777" w:rsidR="0095312A" w:rsidRPr="00BA6A25" w:rsidRDefault="0095312A" w:rsidP="0095312A">
      <w:pPr>
        <w:pStyle w:val="ListParagraph"/>
        <w:numPr>
          <w:ilvl w:val="0"/>
          <w:numId w:val="42"/>
        </w:numPr>
        <w:jc w:val="both"/>
        <w:rPr>
          <w:rFonts w:cs="Arial"/>
        </w:rPr>
      </w:pPr>
      <w:r w:rsidRPr="00CD2E84">
        <w:rPr>
          <w:sz w:val="24"/>
        </w:rPr>
        <w:t xml:space="preserve">Issue the employee with a </w:t>
      </w:r>
      <w:r w:rsidR="00B70710">
        <w:rPr>
          <w:sz w:val="24"/>
        </w:rPr>
        <w:t xml:space="preserve">sanction no greater than a final written warning (to remain on the employee personal records for no longer than 18 months) </w:t>
      </w:r>
      <w:r w:rsidRPr="00CD2E84">
        <w:rPr>
          <w:sz w:val="24"/>
        </w:rPr>
        <w:t xml:space="preserve"> </w:t>
      </w:r>
    </w:p>
    <w:p w14:paraId="3CE3108A" w14:textId="77777777" w:rsidR="0095312A" w:rsidRPr="00CD2E84" w:rsidRDefault="0095312A" w:rsidP="0095312A">
      <w:pPr>
        <w:pStyle w:val="ListParagraph"/>
        <w:jc w:val="both"/>
        <w:rPr>
          <w:rFonts w:cs="Arial"/>
        </w:rPr>
      </w:pPr>
    </w:p>
    <w:p w14:paraId="3CE3108B" w14:textId="77777777" w:rsidR="0032468A" w:rsidRDefault="0095312A" w:rsidP="009852F0">
      <w:pPr>
        <w:pStyle w:val="ListParagraph"/>
        <w:numPr>
          <w:ilvl w:val="0"/>
          <w:numId w:val="42"/>
        </w:numPr>
        <w:jc w:val="both"/>
        <w:rPr>
          <w:rFonts w:cs="Arial"/>
          <w:sz w:val="24"/>
        </w:rPr>
      </w:pPr>
      <w:r w:rsidRPr="00CD2E84">
        <w:rPr>
          <w:rFonts w:cs="Arial"/>
          <w:sz w:val="24"/>
        </w:rPr>
        <w:t xml:space="preserve">If the individual is in receipt of competent rates of pay, this </w:t>
      </w:r>
      <w:r>
        <w:rPr>
          <w:rFonts w:cs="Arial"/>
          <w:sz w:val="24"/>
        </w:rPr>
        <w:t>may</w:t>
      </w:r>
      <w:r w:rsidRPr="00CD2E84">
        <w:rPr>
          <w:rFonts w:cs="Arial"/>
          <w:sz w:val="24"/>
        </w:rPr>
        <w:t xml:space="preserve"> be adjusted back to development rates of pay until such time that the individual demonstrates</w:t>
      </w:r>
      <w:r>
        <w:rPr>
          <w:rFonts w:cs="Arial"/>
          <w:sz w:val="24"/>
        </w:rPr>
        <w:t xml:space="preserve"> acceptable</w:t>
      </w:r>
      <w:r w:rsidRPr="00CD2E84">
        <w:rPr>
          <w:rFonts w:cs="Arial"/>
          <w:sz w:val="24"/>
        </w:rPr>
        <w:t xml:space="preserve"> improvements in </w:t>
      </w:r>
      <w:r>
        <w:rPr>
          <w:rFonts w:cs="Arial"/>
          <w:sz w:val="24"/>
        </w:rPr>
        <w:t>performance</w:t>
      </w:r>
      <w:r w:rsidRPr="00CD2E84">
        <w:rPr>
          <w:rFonts w:cs="Arial"/>
          <w:sz w:val="24"/>
        </w:rPr>
        <w:t xml:space="preserve"> over the agreed timescales. </w:t>
      </w:r>
    </w:p>
    <w:p w14:paraId="3CE3108C" w14:textId="77777777" w:rsidR="0032468A" w:rsidRPr="001B69B1" w:rsidRDefault="0032468A" w:rsidP="001B69B1">
      <w:pPr>
        <w:pStyle w:val="ListParagraph"/>
        <w:rPr>
          <w:rFonts w:cs="Arial"/>
          <w:sz w:val="24"/>
        </w:rPr>
      </w:pPr>
    </w:p>
    <w:p w14:paraId="3CE3108D" w14:textId="77777777" w:rsidR="009852F0" w:rsidRDefault="0032468A" w:rsidP="009852F0">
      <w:pPr>
        <w:pStyle w:val="ListParagraph"/>
        <w:numPr>
          <w:ilvl w:val="0"/>
          <w:numId w:val="42"/>
        </w:numPr>
        <w:jc w:val="both"/>
        <w:rPr>
          <w:rFonts w:cs="Arial"/>
          <w:sz w:val="24"/>
        </w:rPr>
      </w:pPr>
      <w:r>
        <w:rPr>
          <w:rFonts w:cs="Arial"/>
          <w:sz w:val="24"/>
        </w:rPr>
        <w:lastRenderedPageBreak/>
        <w:t xml:space="preserve">Any </w:t>
      </w:r>
      <w:r w:rsidR="009852F0">
        <w:rPr>
          <w:rFonts w:cs="Arial"/>
          <w:sz w:val="24"/>
        </w:rPr>
        <w:t xml:space="preserve">Continuous Professional </w:t>
      </w:r>
      <w:r w:rsidR="001B69B1">
        <w:rPr>
          <w:rFonts w:cs="Arial"/>
          <w:sz w:val="24"/>
        </w:rPr>
        <w:t>Development</w:t>
      </w:r>
      <w:r w:rsidR="009852F0">
        <w:rPr>
          <w:rFonts w:cs="Arial"/>
          <w:sz w:val="24"/>
        </w:rPr>
        <w:t xml:space="preserve"> (CPD) enhancement may be terminated; if that is the selected action, the employee would need to apply again in the future and in accordance with the CPD process.</w:t>
      </w:r>
      <w:r w:rsidR="009852F0" w:rsidRPr="00CD2E84">
        <w:rPr>
          <w:rFonts w:cs="Arial"/>
          <w:sz w:val="24"/>
        </w:rPr>
        <w:t xml:space="preserve"> </w:t>
      </w:r>
    </w:p>
    <w:p w14:paraId="3CE3108E" w14:textId="77777777" w:rsidR="0095312A" w:rsidRPr="00BC7538" w:rsidRDefault="0095312A" w:rsidP="0095312A">
      <w:pPr>
        <w:pStyle w:val="ListParagraph"/>
        <w:rPr>
          <w:rFonts w:cs="Arial"/>
          <w:sz w:val="24"/>
        </w:rPr>
      </w:pPr>
    </w:p>
    <w:p w14:paraId="3CE3108F" w14:textId="77777777" w:rsidR="0095312A" w:rsidRPr="00EF43A5" w:rsidRDefault="0095312A" w:rsidP="00EF43A5">
      <w:pPr>
        <w:jc w:val="both"/>
        <w:rPr>
          <w:rFonts w:cs="Arial"/>
          <w:sz w:val="24"/>
        </w:rPr>
      </w:pPr>
      <w:r w:rsidRPr="00EF43A5">
        <w:rPr>
          <w:rFonts w:cs="Arial"/>
          <w:sz w:val="24"/>
        </w:rPr>
        <w:t>It will also be made clear to the employee over what periods and in what respects performance will be monitored and that failure to meet the required standards may lead ultimately</w:t>
      </w:r>
      <w:r w:rsidR="00051602" w:rsidRPr="00EF43A5">
        <w:rPr>
          <w:rFonts w:cs="Arial"/>
          <w:sz w:val="24"/>
        </w:rPr>
        <w:t xml:space="preserve"> to</w:t>
      </w:r>
      <w:r w:rsidRPr="00EF43A5">
        <w:rPr>
          <w:rFonts w:cs="Arial"/>
          <w:sz w:val="24"/>
        </w:rPr>
        <w:t xml:space="preserve"> dismissal. Consideration should be given to what help and assistance, including further training, the employee could be given to improve performance. It may also be appropriate to consider whether the employee might be redeployed.</w:t>
      </w:r>
    </w:p>
    <w:p w14:paraId="3CE31090" w14:textId="77777777" w:rsidR="0095312A" w:rsidRDefault="0095312A" w:rsidP="0095312A">
      <w:pPr>
        <w:pStyle w:val="ListParagraph"/>
        <w:spacing w:line="240" w:lineRule="auto"/>
        <w:rPr>
          <w:sz w:val="24"/>
        </w:rPr>
      </w:pPr>
    </w:p>
    <w:p w14:paraId="3CE31091" w14:textId="77777777" w:rsidR="0095312A" w:rsidRPr="00C01AAE" w:rsidRDefault="0095312A" w:rsidP="0095312A">
      <w:pPr>
        <w:spacing w:line="240" w:lineRule="auto"/>
        <w:ind w:left="720"/>
        <w:rPr>
          <w:sz w:val="24"/>
        </w:rPr>
      </w:pPr>
    </w:p>
    <w:p w14:paraId="3CE31092" w14:textId="77777777" w:rsidR="0095312A" w:rsidRDefault="0095312A" w:rsidP="0095312A">
      <w:pPr>
        <w:rPr>
          <w:sz w:val="24"/>
        </w:rPr>
      </w:pPr>
      <w:r w:rsidRPr="00C01AAE">
        <w:rPr>
          <w:sz w:val="24"/>
        </w:rPr>
        <w:t>The outcome of this interview will be recorded in writing and a copy will be given to the employee and his/her representative if appropriate.</w:t>
      </w:r>
      <w:r>
        <w:rPr>
          <w:sz w:val="24"/>
        </w:rPr>
        <w:t xml:space="preserve"> If a warning has been issued then this letter will clearly state:</w:t>
      </w:r>
    </w:p>
    <w:p w14:paraId="3CE31093" w14:textId="77777777" w:rsidR="0095312A" w:rsidRPr="00CD2E84" w:rsidRDefault="0095312A" w:rsidP="0095312A">
      <w:pPr>
        <w:pStyle w:val="ListParagraph"/>
        <w:numPr>
          <w:ilvl w:val="1"/>
          <w:numId w:val="42"/>
        </w:numPr>
        <w:jc w:val="both"/>
        <w:rPr>
          <w:rFonts w:cs="Arial"/>
          <w:sz w:val="24"/>
        </w:rPr>
      </w:pPr>
      <w:r w:rsidRPr="00CD2E84">
        <w:rPr>
          <w:rFonts w:cs="Arial"/>
          <w:sz w:val="24"/>
        </w:rPr>
        <w:t>the performance problem;</w:t>
      </w:r>
    </w:p>
    <w:p w14:paraId="3CE31094" w14:textId="77777777" w:rsidR="0095312A" w:rsidRPr="00CD2E84" w:rsidRDefault="0095312A" w:rsidP="0095312A">
      <w:pPr>
        <w:pStyle w:val="ListParagraph"/>
        <w:numPr>
          <w:ilvl w:val="1"/>
          <w:numId w:val="42"/>
        </w:numPr>
        <w:jc w:val="both"/>
        <w:rPr>
          <w:rFonts w:cs="Arial"/>
          <w:sz w:val="24"/>
        </w:rPr>
      </w:pPr>
      <w:r w:rsidRPr="00CD2E84">
        <w:rPr>
          <w:rFonts w:cs="Arial"/>
          <w:sz w:val="24"/>
        </w:rPr>
        <w:t>the improvement that is required;</w:t>
      </w:r>
    </w:p>
    <w:p w14:paraId="3CE31095" w14:textId="77777777" w:rsidR="0095312A" w:rsidRPr="00CD2E84" w:rsidRDefault="0095312A" w:rsidP="0095312A">
      <w:pPr>
        <w:pStyle w:val="ListParagraph"/>
        <w:numPr>
          <w:ilvl w:val="1"/>
          <w:numId w:val="42"/>
        </w:numPr>
        <w:jc w:val="both"/>
        <w:rPr>
          <w:rFonts w:cs="Arial"/>
          <w:sz w:val="24"/>
        </w:rPr>
      </w:pPr>
      <w:r w:rsidRPr="00CD2E84">
        <w:rPr>
          <w:rFonts w:cs="Arial"/>
          <w:sz w:val="24"/>
        </w:rPr>
        <w:t>the timescale for achieving this improvement;</w:t>
      </w:r>
    </w:p>
    <w:p w14:paraId="3CE31096" w14:textId="77777777" w:rsidR="0095312A" w:rsidRPr="00CD2E84" w:rsidRDefault="0095312A" w:rsidP="0095312A">
      <w:pPr>
        <w:pStyle w:val="ListParagraph"/>
        <w:numPr>
          <w:ilvl w:val="1"/>
          <w:numId w:val="42"/>
        </w:numPr>
        <w:jc w:val="both"/>
        <w:rPr>
          <w:rFonts w:cs="Arial"/>
          <w:sz w:val="24"/>
        </w:rPr>
      </w:pPr>
      <w:r w:rsidRPr="00CD2E84">
        <w:rPr>
          <w:rFonts w:cs="Arial"/>
          <w:sz w:val="24"/>
        </w:rPr>
        <w:t>a review date;</w:t>
      </w:r>
    </w:p>
    <w:p w14:paraId="3CE31097" w14:textId="77777777" w:rsidR="0095312A" w:rsidRPr="00CD2E84" w:rsidRDefault="0095312A" w:rsidP="0095312A">
      <w:pPr>
        <w:pStyle w:val="ListParagraph"/>
        <w:numPr>
          <w:ilvl w:val="1"/>
          <w:numId w:val="42"/>
        </w:numPr>
        <w:jc w:val="both"/>
        <w:rPr>
          <w:rFonts w:cs="Arial"/>
        </w:rPr>
      </w:pPr>
      <w:r>
        <w:rPr>
          <w:rFonts w:cs="Arial"/>
          <w:sz w:val="24"/>
        </w:rPr>
        <w:t>The</w:t>
      </w:r>
      <w:r w:rsidRPr="00CD2E84">
        <w:rPr>
          <w:rFonts w:cs="Arial"/>
          <w:sz w:val="24"/>
        </w:rPr>
        <w:t xml:space="preserve"> support the employer will provide to assist the employee.</w:t>
      </w:r>
    </w:p>
    <w:p w14:paraId="3CE31098" w14:textId="77777777" w:rsidR="0095312A" w:rsidRPr="00CD2E84" w:rsidRDefault="0095312A" w:rsidP="0095312A">
      <w:pPr>
        <w:pStyle w:val="ListParagraph"/>
        <w:numPr>
          <w:ilvl w:val="1"/>
          <w:numId w:val="42"/>
        </w:numPr>
        <w:jc w:val="both"/>
        <w:rPr>
          <w:rFonts w:cs="Arial"/>
        </w:rPr>
      </w:pPr>
      <w:r>
        <w:rPr>
          <w:rFonts w:cs="Arial"/>
          <w:sz w:val="24"/>
        </w:rPr>
        <w:t>The length of time the warning will remain on the employees record</w:t>
      </w:r>
    </w:p>
    <w:p w14:paraId="3CE31099" w14:textId="77777777" w:rsidR="0095312A" w:rsidRPr="007F4A8E" w:rsidRDefault="0095312A" w:rsidP="0095312A">
      <w:pPr>
        <w:pStyle w:val="ListParagraph"/>
        <w:numPr>
          <w:ilvl w:val="1"/>
          <w:numId w:val="42"/>
        </w:numPr>
        <w:jc w:val="both"/>
        <w:rPr>
          <w:rFonts w:cs="Arial"/>
        </w:rPr>
      </w:pPr>
      <w:r>
        <w:rPr>
          <w:rFonts w:cs="Arial"/>
          <w:sz w:val="24"/>
        </w:rPr>
        <w:t>The right of the employee to appeal</w:t>
      </w:r>
    </w:p>
    <w:p w14:paraId="3CE3109A" w14:textId="77777777" w:rsidR="007F4A8E" w:rsidRDefault="007F4A8E" w:rsidP="007F4A8E">
      <w:pPr>
        <w:ind w:left="709" w:hanging="709"/>
        <w:rPr>
          <w:sz w:val="24"/>
        </w:rPr>
      </w:pPr>
    </w:p>
    <w:p w14:paraId="3CE3109B" w14:textId="77777777" w:rsidR="00D45327" w:rsidRDefault="00D45327" w:rsidP="00D45327">
      <w:pPr>
        <w:pStyle w:val="ListParagraph"/>
        <w:numPr>
          <w:ilvl w:val="0"/>
          <w:numId w:val="33"/>
        </w:numPr>
        <w:ind w:hanging="720"/>
        <w:rPr>
          <w:rFonts w:ascii="Arial Black" w:hAnsi="Arial Black" w:cs="Arial"/>
          <w:b/>
          <w:bCs/>
          <w:color w:val="0082AA"/>
          <w:sz w:val="28"/>
          <w:szCs w:val="28"/>
        </w:rPr>
      </w:pPr>
      <w:r>
        <w:rPr>
          <w:rFonts w:ascii="Arial Black" w:hAnsi="Arial Black" w:cs="Arial"/>
          <w:b/>
          <w:bCs/>
          <w:color w:val="0082AA"/>
          <w:sz w:val="28"/>
          <w:szCs w:val="28"/>
        </w:rPr>
        <w:t xml:space="preserve">Third Formal Stage </w:t>
      </w:r>
    </w:p>
    <w:p w14:paraId="3CE3109C" w14:textId="77777777" w:rsidR="00AB75F8" w:rsidRPr="00AB75F8" w:rsidRDefault="00AB75F8" w:rsidP="00AB75F8">
      <w:pPr>
        <w:pStyle w:val="ListParagraph"/>
        <w:rPr>
          <w:rFonts w:ascii="Arial Black" w:hAnsi="Arial Black" w:cs="Arial"/>
          <w:b/>
          <w:bCs/>
          <w:color w:val="0082AA"/>
          <w:sz w:val="18"/>
          <w:szCs w:val="28"/>
        </w:rPr>
      </w:pPr>
    </w:p>
    <w:p w14:paraId="3CE3109D" w14:textId="77777777" w:rsidR="0001181D" w:rsidRDefault="0001181D" w:rsidP="0001181D">
      <w:pPr>
        <w:rPr>
          <w:b/>
          <w:color w:val="0082AA"/>
          <w:sz w:val="24"/>
        </w:rPr>
      </w:pPr>
      <w:r w:rsidRPr="00793DC9">
        <w:rPr>
          <w:b/>
          <w:color w:val="0082AA"/>
          <w:sz w:val="24"/>
        </w:rPr>
        <w:t>Initiate</w:t>
      </w:r>
    </w:p>
    <w:p w14:paraId="3CE3109E" w14:textId="77777777" w:rsidR="009B1F27" w:rsidRDefault="009B1F27" w:rsidP="009B1F27">
      <w:pPr>
        <w:rPr>
          <w:sz w:val="24"/>
        </w:rPr>
      </w:pPr>
      <w:r>
        <w:rPr>
          <w:sz w:val="24"/>
        </w:rPr>
        <w:t xml:space="preserve">Where there is failure to improve in accordance with the action plan and support set in the first formal stage a manager, at Group Manager level or above, will investigate.  </w:t>
      </w:r>
    </w:p>
    <w:p w14:paraId="3CE3109F" w14:textId="77777777" w:rsidR="0001181D" w:rsidRDefault="0001181D" w:rsidP="0001181D">
      <w:pPr>
        <w:rPr>
          <w:sz w:val="24"/>
        </w:rPr>
      </w:pPr>
    </w:p>
    <w:p w14:paraId="3CE310A0" w14:textId="77777777" w:rsidR="0001181D" w:rsidRPr="00793DC9" w:rsidRDefault="0001181D" w:rsidP="0001181D">
      <w:pPr>
        <w:rPr>
          <w:b/>
          <w:color w:val="0082AA"/>
          <w:sz w:val="24"/>
        </w:rPr>
      </w:pPr>
      <w:r w:rsidRPr="00793DC9">
        <w:rPr>
          <w:b/>
          <w:color w:val="0082AA"/>
          <w:sz w:val="24"/>
        </w:rPr>
        <w:t>Investigate</w:t>
      </w:r>
    </w:p>
    <w:p w14:paraId="3CE310A1" w14:textId="77777777" w:rsidR="0001181D" w:rsidRDefault="0001181D" w:rsidP="0001181D">
      <w:pPr>
        <w:rPr>
          <w:sz w:val="24"/>
        </w:rPr>
      </w:pPr>
      <w:r>
        <w:rPr>
          <w:sz w:val="24"/>
        </w:rPr>
        <w:t>The employee shall be notified in writing of the investigation detailing the nature of the case.</w:t>
      </w:r>
    </w:p>
    <w:p w14:paraId="3CE310A2" w14:textId="77777777" w:rsidR="0001181D" w:rsidRDefault="0001181D" w:rsidP="0001181D">
      <w:pPr>
        <w:rPr>
          <w:sz w:val="24"/>
        </w:rPr>
      </w:pPr>
      <w:r>
        <w:rPr>
          <w:sz w:val="24"/>
        </w:rPr>
        <w:t>An investigation may include:</w:t>
      </w:r>
    </w:p>
    <w:p w14:paraId="3CE310A3" w14:textId="77777777" w:rsidR="0001181D" w:rsidRDefault="0001181D" w:rsidP="0001181D">
      <w:pPr>
        <w:pStyle w:val="ListParagraph"/>
        <w:numPr>
          <w:ilvl w:val="0"/>
          <w:numId w:val="43"/>
        </w:numPr>
        <w:rPr>
          <w:sz w:val="24"/>
        </w:rPr>
      </w:pPr>
      <w:r w:rsidRPr="0098253E">
        <w:rPr>
          <w:sz w:val="24"/>
        </w:rPr>
        <w:t>Previous informal</w:t>
      </w:r>
      <w:r w:rsidR="00896A6B">
        <w:rPr>
          <w:sz w:val="24"/>
        </w:rPr>
        <w:t xml:space="preserve"> and/or formal</w:t>
      </w:r>
      <w:r w:rsidRPr="0098253E">
        <w:rPr>
          <w:sz w:val="24"/>
        </w:rPr>
        <w:t xml:space="preserve"> action plan</w:t>
      </w:r>
      <w:r w:rsidR="00896A6B">
        <w:rPr>
          <w:sz w:val="24"/>
        </w:rPr>
        <w:t>s</w:t>
      </w:r>
      <w:r w:rsidRPr="0098253E">
        <w:rPr>
          <w:sz w:val="24"/>
        </w:rPr>
        <w:t xml:space="preserve">, </w:t>
      </w:r>
    </w:p>
    <w:p w14:paraId="3CE310A4" w14:textId="77777777" w:rsidR="0001181D" w:rsidRDefault="0001181D" w:rsidP="0001181D">
      <w:pPr>
        <w:pStyle w:val="ListParagraph"/>
        <w:numPr>
          <w:ilvl w:val="0"/>
          <w:numId w:val="43"/>
        </w:numPr>
        <w:rPr>
          <w:sz w:val="24"/>
        </w:rPr>
      </w:pPr>
      <w:r w:rsidRPr="0098253E">
        <w:rPr>
          <w:sz w:val="24"/>
        </w:rPr>
        <w:t xml:space="preserve">PDR Pro record, </w:t>
      </w:r>
    </w:p>
    <w:p w14:paraId="3CE310A5" w14:textId="77777777" w:rsidR="0001181D" w:rsidRDefault="0001181D" w:rsidP="0001181D">
      <w:pPr>
        <w:pStyle w:val="ListParagraph"/>
        <w:numPr>
          <w:ilvl w:val="0"/>
          <w:numId w:val="43"/>
        </w:numPr>
        <w:rPr>
          <w:sz w:val="24"/>
        </w:rPr>
      </w:pPr>
      <w:r>
        <w:rPr>
          <w:sz w:val="24"/>
        </w:rPr>
        <w:t>R</w:t>
      </w:r>
      <w:r w:rsidRPr="0098253E">
        <w:rPr>
          <w:sz w:val="24"/>
        </w:rPr>
        <w:t>ecord of any support provided.</w:t>
      </w:r>
    </w:p>
    <w:p w14:paraId="3CE310A6" w14:textId="77777777" w:rsidR="00896A6B" w:rsidRPr="0098253E" w:rsidRDefault="00896A6B" w:rsidP="00896A6B">
      <w:pPr>
        <w:pStyle w:val="ListParagraph"/>
        <w:ind w:left="795"/>
        <w:rPr>
          <w:sz w:val="24"/>
        </w:rPr>
      </w:pPr>
    </w:p>
    <w:p w14:paraId="3CE310A7" w14:textId="77777777" w:rsidR="0001181D" w:rsidRDefault="0001181D" w:rsidP="0001181D">
      <w:pPr>
        <w:rPr>
          <w:sz w:val="24"/>
        </w:rPr>
      </w:pPr>
      <w:r>
        <w:rPr>
          <w:sz w:val="24"/>
        </w:rPr>
        <w:t xml:space="preserve">Upon completion of the investigation the manager shall decide what action to take and notify the employee of the outcome of the investigation. </w:t>
      </w:r>
    </w:p>
    <w:p w14:paraId="3CE310A8" w14:textId="77777777" w:rsidR="0001181D" w:rsidRDefault="0001181D" w:rsidP="0001181D">
      <w:pPr>
        <w:rPr>
          <w:sz w:val="24"/>
        </w:rPr>
      </w:pPr>
      <w:r>
        <w:rPr>
          <w:sz w:val="24"/>
        </w:rPr>
        <w:t>Possible action may include:</w:t>
      </w:r>
    </w:p>
    <w:p w14:paraId="3CE310A9" w14:textId="77777777" w:rsidR="0001181D" w:rsidRDefault="00A42283" w:rsidP="0001181D">
      <w:pPr>
        <w:pStyle w:val="ListParagraph"/>
        <w:numPr>
          <w:ilvl w:val="0"/>
          <w:numId w:val="44"/>
        </w:numPr>
        <w:rPr>
          <w:sz w:val="24"/>
        </w:rPr>
      </w:pPr>
      <w:r>
        <w:rPr>
          <w:sz w:val="24"/>
        </w:rPr>
        <w:t>No further action</w:t>
      </w:r>
    </w:p>
    <w:p w14:paraId="3CE310AA" w14:textId="77777777" w:rsidR="0001181D" w:rsidRDefault="0001181D" w:rsidP="0001181D">
      <w:pPr>
        <w:pStyle w:val="ListParagraph"/>
        <w:numPr>
          <w:ilvl w:val="0"/>
          <w:numId w:val="44"/>
        </w:numPr>
        <w:rPr>
          <w:sz w:val="24"/>
        </w:rPr>
      </w:pPr>
      <w:r>
        <w:rPr>
          <w:sz w:val="24"/>
        </w:rPr>
        <w:t>Deal with the matter on an informal basis</w:t>
      </w:r>
    </w:p>
    <w:p w14:paraId="3CE310AB" w14:textId="77777777" w:rsidR="0001181D" w:rsidRDefault="0001181D" w:rsidP="0001181D">
      <w:pPr>
        <w:pStyle w:val="ListParagraph"/>
        <w:numPr>
          <w:ilvl w:val="0"/>
          <w:numId w:val="44"/>
        </w:numPr>
        <w:rPr>
          <w:sz w:val="24"/>
        </w:rPr>
      </w:pPr>
      <w:r>
        <w:rPr>
          <w:sz w:val="24"/>
        </w:rPr>
        <w:t xml:space="preserve">Refer to a Stage 1 </w:t>
      </w:r>
      <w:r w:rsidR="00896A6B">
        <w:rPr>
          <w:sz w:val="24"/>
        </w:rPr>
        <w:t xml:space="preserve">or 2 </w:t>
      </w:r>
      <w:r>
        <w:rPr>
          <w:sz w:val="24"/>
        </w:rPr>
        <w:t>Capability Meeting</w:t>
      </w:r>
    </w:p>
    <w:p w14:paraId="3CE310AC" w14:textId="77777777" w:rsidR="0001181D" w:rsidRPr="00793DC9" w:rsidRDefault="0001181D" w:rsidP="0001181D">
      <w:pPr>
        <w:pStyle w:val="ListParagraph"/>
        <w:numPr>
          <w:ilvl w:val="0"/>
          <w:numId w:val="44"/>
        </w:numPr>
        <w:rPr>
          <w:sz w:val="24"/>
        </w:rPr>
      </w:pPr>
      <w:r>
        <w:rPr>
          <w:sz w:val="24"/>
        </w:rPr>
        <w:t>Proceed with a Stage 3 Capability Meeting</w:t>
      </w:r>
    </w:p>
    <w:p w14:paraId="3CE310AD" w14:textId="77777777" w:rsidR="0001181D" w:rsidRDefault="0001181D" w:rsidP="0001181D">
      <w:pPr>
        <w:rPr>
          <w:b/>
          <w:color w:val="0082AA"/>
          <w:sz w:val="24"/>
        </w:rPr>
      </w:pPr>
    </w:p>
    <w:p w14:paraId="3CE310AE" w14:textId="77777777" w:rsidR="0001181D" w:rsidRDefault="0001181D" w:rsidP="0001181D">
      <w:pPr>
        <w:rPr>
          <w:b/>
          <w:color w:val="0082AA"/>
          <w:sz w:val="24"/>
        </w:rPr>
      </w:pPr>
      <w:r w:rsidRPr="00793DC9">
        <w:rPr>
          <w:b/>
          <w:color w:val="0082AA"/>
          <w:sz w:val="24"/>
        </w:rPr>
        <w:t>Hearing</w:t>
      </w:r>
    </w:p>
    <w:p w14:paraId="3CE310AF" w14:textId="77777777" w:rsidR="009B1F27" w:rsidRDefault="009B1F27" w:rsidP="009B1F27">
      <w:pPr>
        <w:rPr>
          <w:sz w:val="24"/>
        </w:rPr>
      </w:pPr>
      <w:r>
        <w:rPr>
          <w:sz w:val="24"/>
        </w:rPr>
        <w:t xml:space="preserve">The manager at Group Manager level or above will invite the employee in writing to a Capability Meeting which at Stage 2 will be chaired by a manager of Area Manager level or above.  </w:t>
      </w:r>
      <w:r w:rsidRPr="00293F98">
        <w:rPr>
          <w:sz w:val="24"/>
        </w:rPr>
        <w:t xml:space="preserve">The employee shall be given a minimum of </w:t>
      </w:r>
      <w:r>
        <w:rPr>
          <w:sz w:val="24"/>
        </w:rPr>
        <w:t>seven</w:t>
      </w:r>
      <w:r w:rsidRPr="00293F98">
        <w:rPr>
          <w:sz w:val="24"/>
        </w:rPr>
        <w:t xml:space="preserve"> days’ notice of a </w:t>
      </w:r>
      <w:r>
        <w:rPr>
          <w:sz w:val="24"/>
        </w:rPr>
        <w:t>Capability Meeting</w:t>
      </w:r>
      <w:r w:rsidRPr="00293F98">
        <w:rPr>
          <w:sz w:val="24"/>
        </w:rPr>
        <w:t>. The letter should contain enough information for the employee to fully understand the case against them with all relevant details</w:t>
      </w:r>
      <w:r>
        <w:rPr>
          <w:sz w:val="24"/>
        </w:rPr>
        <w:t xml:space="preserve"> and the reasons why this is unacceptable. The notification should also </w:t>
      </w:r>
      <w:r>
        <w:rPr>
          <w:sz w:val="24"/>
        </w:rPr>
        <w:lastRenderedPageBreak/>
        <w:t>include copies of all the evidence/information relevant to the hearing. The employee will be advised of their right to be accompanied at the hearing.</w:t>
      </w:r>
    </w:p>
    <w:p w14:paraId="3CE310B0" w14:textId="77777777" w:rsidR="0001181D" w:rsidRDefault="0001181D" w:rsidP="0001181D">
      <w:pPr>
        <w:rPr>
          <w:sz w:val="24"/>
        </w:rPr>
      </w:pPr>
    </w:p>
    <w:p w14:paraId="3CE310B1" w14:textId="77777777" w:rsidR="0001181D" w:rsidRDefault="0001181D" w:rsidP="0001181D">
      <w:pPr>
        <w:spacing w:line="240" w:lineRule="auto"/>
        <w:rPr>
          <w:sz w:val="24"/>
        </w:rPr>
      </w:pPr>
      <w:r>
        <w:rPr>
          <w:sz w:val="24"/>
        </w:rPr>
        <w:t xml:space="preserve">The management case will be presented, normally by the investigating officer although they may seek input from </w:t>
      </w:r>
      <w:r w:rsidR="00F3185E">
        <w:rPr>
          <w:sz w:val="24"/>
        </w:rPr>
        <w:t xml:space="preserve">Operational Training </w:t>
      </w:r>
      <w:r>
        <w:rPr>
          <w:sz w:val="24"/>
        </w:rPr>
        <w:t>and/or Service Fitness Adviser</w:t>
      </w:r>
      <w:r w:rsidR="00F01AEB">
        <w:rPr>
          <w:sz w:val="24"/>
        </w:rPr>
        <w:t>/Occupational Health</w:t>
      </w:r>
      <w:r>
        <w:rPr>
          <w:sz w:val="24"/>
        </w:rPr>
        <w:t>.</w:t>
      </w:r>
    </w:p>
    <w:p w14:paraId="3CE310B2" w14:textId="77777777" w:rsidR="0001181D" w:rsidRDefault="0001181D" w:rsidP="0001181D">
      <w:pPr>
        <w:spacing w:line="240" w:lineRule="auto"/>
        <w:rPr>
          <w:sz w:val="24"/>
        </w:rPr>
      </w:pPr>
    </w:p>
    <w:p w14:paraId="3CE310B3" w14:textId="77777777" w:rsidR="0001181D" w:rsidRDefault="0001181D" w:rsidP="0001181D">
      <w:pPr>
        <w:spacing w:line="240" w:lineRule="auto"/>
        <w:rPr>
          <w:sz w:val="24"/>
        </w:rPr>
      </w:pPr>
      <w:r>
        <w:rPr>
          <w:sz w:val="24"/>
        </w:rPr>
        <w:t>The employee has a right to be represented and present their case in response to management.</w:t>
      </w:r>
    </w:p>
    <w:p w14:paraId="3CE310B4" w14:textId="77777777" w:rsidR="0001181D" w:rsidRDefault="0001181D" w:rsidP="0001181D">
      <w:pPr>
        <w:spacing w:line="240" w:lineRule="auto"/>
        <w:rPr>
          <w:sz w:val="24"/>
        </w:rPr>
      </w:pPr>
    </w:p>
    <w:p w14:paraId="3CE310B5" w14:textId="77777777" w:rsidR="0001181D" w:rsidRDefault="0001181D" w:rsidP="0001181D">
      <w:pPr>
        <w:spacing w:line="240" w:lineRule="auto"/>
        <w:rPr>
          <w:sz w:val="24"/>
        </w:rPr>
      </w:pPr>
      <w:r>
        <w:rPr>
          <w:sz w:val="24"/>
        </w:rPr>
        <w:t xml:space="preserve">If after considering all the evidence/information presented it is decided that a lack of capability has been demonstrated then </w:t>
      </w:r>
      <w:r w:rsidR="00F3185E">
        <w:rPr>
          <w:sz w:val="24"/>
        </w:rPr>
        <w:t xml:space="preserve">the </w:t>
      </w:r>
      <w:r w:rsidR="009852F0">
        <w:rPr>
          <w:sz w:val="24"/>
        </w:rPr>
        <w:t xml:space="preserve">hearing </w:t>
      </w:r>
      <w:r w:rsidR="00F3185E">
        <w:rPr>
          <w:sz w:val="24"/>
        </w:rPr>
        <w:t>manager</w:t>
      </w:r>
      <w:r>
        <w:rPr>
          <w:sz w:val="24"/>
        </w:rPr>
        <w:t xml:space="preserve"> may:</w:t>
      </w:r>
    </w:p>
    <w:p w14:paraId="3CE310B6" w14:textId="77777777" w:rsidR="0001181D" w:rsidRDefault="0001181D" w:rsidP="0001181D">
      <w:pPr>
        <w:spacing w:line="240" w:lineRule="auto"/>
        <w:rPr>
          <w:sz w:val="24"/>
        </w:rPr>
      </w:pPr>
    </w:p>
    <w:p w14:paraId="3CE310B7" w14:textId="77777777" w:rsidR="00A42283" w:rsidRPr="00A42283" w:rsidRDefault="00D96EB2" w:rsidP="0001181D">
      <w:pPr>
        <w:pStyle w:val="ListParagraph"/>
        <w:numPr>
          <w:ilvl w:val="0"/>
          <w:numId w:val="42"/>
        </w:numPr>
        <w:jc w:val="both"/>
        <w:rPr>
          <w:rFonts w:cs="Arial"/>
        </w:rPr>
      </w:pPr>
      <w:r>
        <w:rPr>
          <w:sz w:val="24"/>
        </w:rPr>
        <w:t>Take appropriate action, which may include</w:t>
      </w:r>
      <w:r w:rsidR="00A42283">
        <w:rPr>
          <w:sz w:val="24"/>
        </w:rPr>
        <w:t>:</w:t>
      </w:r>
    </w:p>
    <w:p w14:paraId="3CE310B8" w14:textId="77777777" w:rsidR="00A42283" w:rsidRPr="00A42283" w:rsidRDefault="00A42283" w:rsidP="00A42283">
      <w:pPr>
        <w:pStyle w:val="ListParagraph"/>
        <w:numPr>
          <w:ilvl w:val="1"/>
          <w:numId w:val="42"/>
        </w:numPr>
        <w:jc w:val="both"/>
        <w:rPr>
          <w:rFonts w:cs="Arial"/>
        </w:rPr>
      </w:pPr>
      <w:r>
        <w:rPr>
          <w:sz w:val="24"/>
        </w:rPr>
        <w:t>D</w:t>
      </w:r>
      <w:r w:rsidR="00D96EB2">
        <w:rPr>
          <w:sz w:val="24"/>
        </w:rPr>
        <w:t xml:space="preserve">ismissal </w:t>
      </w:r>
    </w:p>
    <w:p w14:paraId="3CE310B9" w14:textId="77777777" w:rsidR="0001181D" w:rsidRPr="0006387B" w:rsidRDefault="00A42283" w:rsidP="00A42283">
      <w:pPr>
        <w:pStyle w:val="ListParagraph"/>
        <w:numPr>
          <w:ilvl w:val="1"/>
          <w:numId w:val="42"/>
        </w:numPr>
        <w:jc w:val="both"/>
        <w:rPr>
          <w:rFonts w:cs="Arial"/>
        </w:rPr>
      </w:pPr>
      <w:r>
        <w:rPr>
          <w:sz w:val="24"/>
        </w:rPr>
        <w:t>O</w:t>
      </w:r>
      <w:r w:rsidR="00D96EB2">
        <w:rPr>
          <w:sz w:val="24"/>
        </w:rPr>
        <w:t xml:space="preserve">ther action </w:t>
      </w:r>
      <w:r w:rsidR="00B5029D">
        <w:rPr>
          <w:sz w:val="24"/>
        </w:rPr>
        <w:t>as an alternative to</w:t>
      </w:r>
      <w:r w:rsidR="00D96EB2">
        <w:rPr>
          <w:sz w:val="24"/>
        </w:rPr>
        <w:t xml:space="preserve"> dismissal</w:t>
      </w:r>
      <w:r w:rsidR="00B5029D">
        <w:rPr>
          <w:sz w:val="24"/>
        </w:rPr>
        <w:t>. These sanctions are:</w:t>
      </w:r>
    </w:p>
    <w:p w14:paraId="3CE310BA" w14:textId="77777777" w:rsidR="0006387B" w:rsidRPr="0006387B" w:rsidRDefault="0006387B" w:rsidP="00A42283">
      <w:pPr>
        <w:pStyle w:val="ListParagraph"/>
        <w:numPr>
          <w:ilvl w:val="2"/>
          <w:numId w:val="42"/>
        </w:numPr>
        <w:jc w:val="both"/>
        <w:rPr>
          <w:rFonts w:cs="Arial"/>
        </w:rPr>
      </w:pPr>
      <w:r>
        <w:rPr>
          <w:sz w:val="24"/>
        </w:rPr>
        <w:t>A warning</w:t>
      </w:r>
      <w:r w:rsidR="00B5029D">
        <w:rPr>
          <w:sz w:val="24"/>
        </w:rPr>
        <w:t>;</w:t>
      </w:r>
    </w:p>
    <w:p w14:paraId="3CE310BB" w14:textId="77777777" w:rsidR="0006387B" w:rsidRPr="00F01AEB" w:rsidRDefault="0006387B" w:rsidP="00A42283">
      <w:pPr>
        <w:pStyle w:val="ListParagraph"/>
        <w:numPr>
          <w:ilvl w:val="2"/>
          <w:numId w:val="42"/>
        </w:numPr>
        <w:jc w:val="both"/>
        <w:rPr>
          <w:rFonts w:cs="Arial"/>
        </w:rPr>
      </w:pPr>
      <w:r>
        <w:rPr>
          <w:sz w:val="24"/>
        </w:rPr>
        <w:t>Demotion</w:t>
      </w:r>
      <w:r w:rsidR="00051602">
        <w:rPr>
          <w:sz w:val="24"/>
        </w:rPr>
        <w:t xml:space="preserve"> (either within role or no more than one role.)</w:t>
      </w:r>
      <w:r w:rsidR="00B5029D">
        <w:rPr>
          <w:sz w:val="24"/>
        </w:rPr>
        <w:t>;</w:t>
      </w:r>
    </w:p>
    <w:p w14:paraId="3CE310BC" w14:textId="77777777" w:rsidR="00B5029D" w:rsidRPr="00A42283" w:rsidRDefault="00F01AEB" w:rsidP="00A42283">
      <w:pPr>
        <w:pStyle w:val="ListParagraph"/>
        <w:numPr>
          <w:ilvl w:val="2"/>
          <w:numId w:val="42"/>
        </w:numPr>
        <w:jc w:val="both"/>
        <w:rPr>
          <w:rFonts w:cs="Arial"/>
        </w:rPr>
      </w:pPr>
      <w:r>
        <w:rPr>
          <w:sz w:val="24"/>
        </w:rPr>
        <w:t xml:space="preserve">Disciplinary Transfer (which should involve no loss of </w:t>
      </w:r>
      <w:r w:rsidR="00B5029D">
        <w:rPr>
          <w:sz w:val="24"/>
        </w:rPr>
        <w:t xml:space="preserve">remuneration and unless the </w:t>
      </w:r>
      <w:r w:rsidR="00A42283">
        <w:rPr>
          <w:sz w:val="24"/>
        </w:rPr>
        <w:t>employee agrees</w:t>
      </w:r>
      <w:r w:rsidR="00B5029D">
        <w:rPr>
          <w:sz w:val="24"/>
        </w:rPr>
        <w:t xml:space="preserve"> otherwise should be within the same duty system.)</w:t>
      </w:r>
      <w:r w:rsidR="00A42283">
        <w:rPr>
          <w:sz w:val="24"/>
        </w:rPr>
        <w:t>.</w:t>
      </w:r>
    </w:p>
    <w:p w14:paraId="3CE310BD" w14:textId="77777777" w:rsidR="0001181D" w:rsidRPr="00CD2E84" w:rsidRDefault="0001181D" w:rsidP="0001181D">
      <w:pPr>
        <w:pStyle w:val="ListParagraph"/>
        <w:jc w:val="both"/>
        <w:rPr>
          <w:rFonts w:cs="Arial"/>
        </w:rPr>
      </w:pPr>
    </w:p>
    <w:p w14:paraId="3CE310BE" w14:textId="77777777" w:rsidR="00B5029D" w:rsidRPr="00B5029D" w:rsidRDefault="00B5029D" w:rsidP="000D5176">
      <w:pPr>
        <w:pStyle w:val="ListParagraph"/>
        <w:numPr>
          <w:ilvl w:val="0"/>
          <w:numId w:val="42"/>
        </w:numPr>
        <w:spacing w:line="240" w:lineRule="auto"/>
        <w:rPr>
          <w:sz w:val="24"/>
        </w:rPr>
      </w:pPr>
      <w:r>
        <w:rPr>
          <w:sz w:val="24"/>
        </w:rPr>
        <w:t>If</w:t>
      </w:r>
      <w:r w:rsidRPr="00B5029D">
        <w:rPr>
          <w:sz w:val="24"/>
        </w:rPr>
        <w:t xml:space="preserve"> the </w:t>
      </w:r>
      <w:r>
        <w:rPr>
          <w:sz w:val="24"/>
        </w:rPr>
        <w:t>Manager</w:t>
      </w:r>
      <w:r w:rsidRPr="00B5029D">
        <w:rPr>
          <w:sz w:val="24"/>
        </w:rPr>
        <w:t xml:space="preserve"> decide</w:t>
      </w:r>
      <w:r>
        <w:rPr>
          <w:sz w:val="24"/>
        </w:rPr>
        <w:t>s</w:t>
      </w:r>
      <w:r w:rsidRPr="00B5029D">
        <w:rPr>
          <w:sz w:val="24"/>
        </w:rPr>
        <w:t xml:space="preserve"> that capability dismissal is the appropriate outcome, the employee should be given their</w:t>
      </w:r>
      <w:r>
        <w:rPr>
          <w:sz w:val="24"/>
        </w:rPr>
        <w:t xml:space="preserve"> contractual</w:t>
      </w:r>
      <w:r w:rsidRPr="00B5029D">
        <w:rPr>
          <w:sz w:val="24"/>
        </w:rPr>
        <w:t xml:space="preserve"> notice</w:t>
      </w:r>
      <w:r>
        <w:rPr>
          <w:sz w:val="24"/>
        </w:rPr>
        <w:t>.</w:t>
      </w:r>
    </w:p>
    <w:p w14:paraId="3CE310BF" w14:textId="77777777" w:rsidR="00B5029D" w:rsidRDefault="00B5029D" w:rsidP="00B5029D">
      <w:pPr>
        <w:pStyle w:val="ListParagraph"/>
        <w:jc w:val="both"/>
        <w:rPr>
          <w:rFonts w:cs="Arial"/>
          <w:sz w:val="24"/>
        </w:rPr>
      </w:pPr>
    </w:p>
    <w:p w14:paraId="3CE310C0" w14:textId="77777777" w:rsidR="0032468A" w:rsidRDefault="0001181D" w:rsidP="0001181D">
      <w:pPr>
        <w:pStyle w:val="ListParagraph"/>
        <w:numPr>
          <w:ilvl w:val="0"/>
          <w:numId w:val="42"/>
        </w:numPr>
        <w:jc w:val="both"/>
        <w:rPr>
          <w:rFonts w:cs="Arial"/>
          <w:sz w:val="24"/>
        </w:rPr>
      </w:pPr>
      <w:r w:rsidRPr="00CD2E84">
        <w:rPr>
          <w:rFonts w:cs="Arial"/>
          <w:sz w:val="24"/>
        </w:rPr>
        <w:t xml:space="preserve">If the individual is in receipt of competent rates of pay, this </w:t>
      </w:r>
      <w:r>
        <w:rPr>
          <w:rFonts w:cs="Arial"/>
          <w:sz w:val="24"/>
        </w:rPr>
        <w:t>may</w:t>
      </w:r>
      <w:r w:rsidRPr="00CD2E84">
        <w:rPr>
          <w:rFonts w:cs="Arial"/>
          <w:sz w:val="24"/>
        </w:rPr>
        <w:t xml:space="preserve"> be adjusted back to development rates of pay until such time that the individual demonstrates</w:t>
      </w:r>
      <w:r>
        <w:rPr>
          <w:rFonts w:cs="Arial"/>
          <w:sz w:val="24"/>
        </w:rPr>
        <w:t xml:space="preserve"> acceptable</w:t>
      </w:r>
      <w:r w:rsidRPr="00CD2E84">
        <w:rPr>
          <w:rFonts w:cs="Arial"/>
          <w:sz w:val="24"/>
        </w:rPr>
        <w:t xml:space="preserve"> improvements in </w:t>
      </w:r>
      <w:r>
        <w:rPr>
          <w:rFonts w:cs="Arial"/>
          <w:sz w:val="24"/>
        </w:rPr>
        <w:t>performance</w:t>
      </w:r>
      <w:r w:rsidRPr="00CD2E84">
        <w:rPr>
          <w:rFonts w:cs="Arial"/>
          <w:sz w:val="24"/>
        </w:rPr>
        <w:t xml:space="preserve"> over the agreed timescales. </w:t>
      </w:r>
    </w:p>
    <w:p w14:paraId="3CE310C1" w14:textId="77777777" w:rsidR="0032468A" w:rsidRPr="001B69B1" w:rsidRDefault="0032468A" w:rsidP="001B69B1">
      <w:pPr>
        <w:pStyle w:val="ListParagraph"/>
        <w:rPr>
          <w:rFonts w:cs="Arial"/>
          <w:sz w:val="24"/>
        </w:rPr>
      </w:pPr>
    </w:p>
    <w:p w14:paraId="3CE310C2" w14:textId="77777777" w:rsidR="0001181D" w:rsidRDefault="0032468A" w:rsidP="0001181D">
      <w:pPr>
        <w:pStyle w:val="ListParagraph"/>
        <w:numPr>
          <w:ilvl w:val="0"/>
          <w:numId w:val="42"/>
        </w:numPr>
        <w:jc w:val="both"/>
        <w:rPr>
          <w:rFonts w:cs="Arial"/>
          <w:sz w:val="24"/>
        </w:rPr>
      </w:pPr>
      <w:r>
        <w:rPr>
          <w:rFonts w:cs="Arial"/>
          <w:sz w:val="24"/>
        </w:rPr>
        <w:t>Any</w:t>
      </w:r>
      <w:r w:rsidR="009852F0">
        <w:rPr>
          <w:rFonts w:cs="Arial"/>
          <w:sz w:val="24"/>
        </w:rPr>
        <w:t xml:space="preserve"> Continuous Professional </w:t>
      </w:r>
      <w:r>
        <w:rPr>
          <w:rFonts w:cs="Arial"/>
          <w:sz w:val="24"/>
        </w:rPr>
        <w:t>Development</w:t>
      </w:r>
      <w:r w:rsidR="009852F0">
        <w:rPr>
          <w:rFonts w:cs="Arial"/>
          <w:sz w:val="24"/>
        </w:rPr>
        <w:t xml:space="preserve"> (CPD) enhancement may be terminated; if that is the selected action, the employee would need to apply again in the future and in accordance with the CPD process.</w:t>
      </w:r>
    </w:p>
    <w:p w14:paraId="3CE310C3" w14:textId="77777777" w:rsidR="0001181D" w:rsidRPr="00BC7538" w:rsidRDefault="0001181D" w:rsidP="0001181D">
      <w:pPr>
        <w:pStyle w:val="ListParagraph"/>
        <w:rPr>
          <w:rFonts w:cs="Arial"/>
          <w:sz w:val="24"/>
        </w:rPr>
      </w:pPr>
    </w:p>
    <w:p w14:paraId="3CE310C4" w14:textId="77777777" w:rsidR="00EF43A5" w:rsidRPr="00EF43A5" w:rsidRDefault="00EF43A5" w:rsidP="00EF43A5">
      <w:pPr>
        <w:jc w:val="both"/>
        <w:rPr>
          <w:rFonts w:cs="Arial"/>
          <w:sz w:val="24"/>
        </w:rPr>
      </w:pPr>
      <w:r w:rsidRPr="00EF43A5">
        <w:rPr>
          <w:rFonts w:cs="Arial"/>
          <w:sz w:val="24"/>
        </w:rPr>
        <w:t>It will also be made clear to the employee over what periods and in what respects performance will be monitored and that failure to meet the required standards may lead ultimately to dismissal. Consideration should be given to what help and assistance, including further training, the employee could be given to improve performance. It may also be appropriate to consider whether the employee might be redeployed.</w:t>
      </w:r>
    </w:p>
    <w:p w14:paraId="3CE310C5" w14:textId="77777777" w:rsidR="00EF43A5" w:rsidRDefault="00EF43A5" w:rsidP="0001181D">
      <w:pPr>
        <w:rPr>
          <w:sz w:val="24"/>
        </w:rPr>
      </w:pPr>
    </w:p>
    <w:p w14:paraId="3CE310C6" w14:textId="77777777" w:rsidR="00B5029D" w:rsidRDefault="0001181D" w:rsidP="0001181D">
      <w:pPr>
        <w:rPr>
          <w:sz w:val="24"/>
        </w:rPr>
      </w:pPr>
      <w:r w:rsidRPr="00C01AAE">
        <w:rPr>
          <w:sz w:val="24"/>
        </w:rPr>
        <w:t xml:space="preserve">The outcome of this </w:t>
      </w:r>
      <w:r w:rsidR="00B5029D">
        <w:rPr>
          <w:sz w:val="24"/>
        </w:rPr>
        <w:t>meeting</w:t>
      </w:r>
      <w:r w:rsidRPr="00C01AAE">
        <w:rPr>
          <w:sz w:val="24"/>
        </w:rPr>
        <w:t xml:space="preserve"> will be recorded in writing and a copy will be given to the employee and his/her representative if appropriate.</w:t>
      </w:r>
      <w:r w:rsidR="00B5029D">
        <w:rPr>
          <w:sz w:val="24"/>
        </w:rPr>
        <w:t xml:space="preserve"> This letter should inform the employee</w:t>
      </w:r>
      <w:r w:rsidR="00B5029D" w:rsidRPr="00B5029D">
        <w:rPr>
          <w:sz w:val="24"/>
        </w:rPr>
        <w:t xml:space="preserve"> of their right of appeal </w:t>
      </w:r>
      <w:r w:rsidR="00B5029D">
        <w:rPr>
          <w:sz w:val="24"/>
        </w:rPr>
        <w:t>to a Principal Officer.</w:t>
      </w:r>
    </w:p>
    <w:p w14:paraId="3CE310C7" w14:textId="77777777" w:rsidR="00B5029D" w:rsidRDefault="00B5029D" w:rsidP="0001181D">
      <w:pPr>
        <w:rPr>
          <w:sz w:val="24"/>
        </w:rPr>
      </w:pPr>
    </w:p>
    <w:p w14:paraId="3CE310C8" w14:textId="77777777" w:rsidR="0001181D" w:rsidRDefault="0001181D" w:rsidP="0001181D">
      <w:pPr>
        <w:rPr>
          <w:sz w:val="24"/>
        </w:rPr>
      </w:pPr>
      <w:r>
        <w:rPr>
          <w:sz w:val="24"/>
        </w:rPr>
        <w:t>If a warning has been issued then this letter will clearly state:</w:t>
      </w:r>
    </w:p>
    <w:p w14:paraId="3CE310C9" w14:textId="77777777" w:rsidR="0001181D" w:rsidRPr="00CD2E84" w:rsidRDefault="0001181D" w:rsidP="0001181D">
      <w:pPr>
        <w:pStyle w:val="ListParagraph"/>
        <w:numPr>
          <w:ilvl w:val="1"/>
          <w:numId w:val="42"/>
        </w:numPr>
        <w:jc w:val="both"/>
        <w:rPr>
          <w:rFonts w:cs="Arial"/>
          <w:sz w:val="24"/>
        </w:rPr>
      </w:pPr>
      <w:r w:rsidRPr="00CD2E84">
        <w:rPr>
          <w:rFonts w:cs="Arial"/>
          <w:sz w:val="24"/>
        </w:rPr>
        <w:t>the performance problem;</w:t>
      </w:r>
    </w:p>
    <w:p w14:paraId="3CE310CA" w14:textId="77777777" w:rsidR="0001181D" w:rsidRPr="00CD2E84" w:rsidRDefault="0001181D" w:rsidP="0001181D">
      <w:pPr>
        <w:pStyle w:val="ListParagraph"/>
        <w:numPr>
          <w:ilvl w:val="1"/>
          <w:numId w:val="42"/>
        </w:numPr>
        <w:jc w:val="both"/>
        <w:rPr>
          <w:rFonts w:cs="Arial"/>
          <w:sz w:val="24"/>
        </w:rPr>
      </w:pPr>
      <w:r w:rsidRPr="00CD2E84">
        <w:rPr>
          <w:rFonts w:cs="Arial"/>
          <w:sz w:val="24"/>
        </w:rPr>
        <w:t>the improvement that is required;</w:t>
      </w:r>
    </w:p>
    <w:p w14:paraId="3CE310CB" w14:textId="77777777" w:rsidR="0001181D" w:rsidRPr="00CD2E84" w:rsidRDefault="0001181D" w:rsidP="0001181D">
      <w:pPr>
        <w:pStyle w:val="ListParagraph"/>
        <w:numPr>
          <w:ilvl w:val="1"/>
          <w:numId w:val="42"/>
        </w:numPr>
        <w:jc w:val="both"/>
        <w:rPr>
          <w:rFonts w:cs="Arial"/>
          <w:sz w:val="24"/>
        </w:rPr>
      </w:pPr>
      <w:r w:rsidRPr="00CD2E84">
        <w:rPr>
          <w:rFonts w:cs="Arial"/>
          <w:sz w:val="24"/>
        </w:rPr>
        <w:t>the timescale for achieving this improvement;</w:t>
      </w:r>
    </w:p>
    <w:p w14:paraId="3CE310CC" w14:textId="77777777" w:rsidR="0001181D" w:rsidRPr="00CD2E84" w:rsidRDefault="0001181D" w:rsidP="0001181D">
      <w:pPr>
        <w:pStyle w:val="ListParagraph"/>
        <w:numPr>
          <w:ilvl w:val="1"/>
          <w:numId w:val="42"/>
        </w:numPr>
        <w:jc w:val="both"/>
        <w:rPr>
          <w:rFonts w:cs="Arial"/>
          <w:sz w:val="24"/>
        </w:rPr>
      </w:pPr>
      <w:r w:rsidRPr="00CD2E84">
        <w:rPr>
          <w:rFonts w:cs="Arial"/>
          <w:sz w:val="24"/>
        </w:rPr>
        <w:t>a review date;</w:t>
      </w:r>
    </w:p>
    <w:p w14:paraId="3CE310CD" w14:textId="77777777" w:rsidR="0001181D" w:rsidRPr="00CD2E84" w:rsidRDefault="0001181D" w:rsidP="0001181D">
      <w:pPr>
        <w:pStyle w:val="ListParagraph"/>
        <w:numPr>
          <w:ilvl w:val="1"/>
          <w:numId w:val="42"/>
        </w:numPr>
        <w:jc w:val="both"/>
        <w:rPr>
          <w:rFonts w:cs="Arial"/>
        </w:rPr>
      </w:pPr>
      <w:r>
        <w:rPr>
          <w:rFonts w:cs="Arial"/>
          <w:sz w:val="24"/>
        </w:rPr>
        <w:t>The</w:t>
      </w:r>
      <w:r w:rsidRPr="00CD2E84">
        <w:rPr>
          <w:rFonts w:cs="Arial"/>
          <w:sz w:val="24"/>
        </w:rPr>
        <w:t xml:space="preserve"> support the employer will provide to assist the employee.</w:t>
      </w:r>
    </w:p>
    <w:p w14:paraId="3CE310CE" w14:textId="77777777" w:rsidR="0001181D" w:rsidRPr="00CD2E84" w:rsidRDefault="0001181D" w:rsidP="0001181D">
      <w:pPr>
        <w:pStyle w:val="ListParagraph"/>
        <w:numPr>
          <w:ilvl w:val="1"/>
          <w:numId w:val="42"/>
        </w:numPr>
        <w:jc w:val="both"/>
        <w:rPr>
          <w:rFonts w:cs="Arial"/>
        </w:rPr>
      </w:pPr>
      <w:r>
        <w:rPr>
          <w:rFonts w:cs="Arial"/>
          <w:sz w:val="24"/>
        </w:rPr>
        <w:t>The length of time the warning will remain on the employees record</w:t>
      </w:r>
    </w:p>
    <w:p w14:paraId="3CE310CF" w14:textId="77777777" w:rsidR="0001181D" w:rsidRPr="007F4A8E" w:rsidRDefault="0001181D" w:rsidP="0001181D">
      <w:pPr>
        <w:pStyle w:val="ListParagraph"/>
        <w:numPr>
          <w:ilvl w:val="1"/>
          <w:numId w:val="42"/>
        </w:numPr>
        <w:jc w:val="both"/>
        <w:rPr>
          <w:rFonts w:cs="Arial"/>
        </w:rPr>
      </w:pPr>
      <w:r>
        <w:rPr>
          <w:rFonts w:cs="Arial"/>
          <w:sz w:val="24"/>
        </w:rPr>
        <w:t>The right of the employee to appeal</w:t>
      </w:r>
    </w:p>
    <w:p w14:paraId="3CE310D0" w14:textId="77777777" w:rsidR="00D45327" w:rsidRDefault="00D45327" w:rsidP="00D45327">
      <w:pPr>
        <w:rPr>
          <w:rFonts w:cs="Arial"/>
          <w:sz w:val="24"/>
        </w:rPr>
      </w:pPr>
    </w:p>
    <w:bookmarkEnd w:id="1"/>
    <w:p w14:paraId="3CE310D1" w14:textId="77777777" w:rsidR="00D45327" w:rsidRDefault="00D45327" w:rsidP="00D45327">
      <w:pPr>
        <w:pStyle w:val="ListParagraph"/>
        <w:numPr>
          <w:ilvl w:val="0"/>
          <w:numId w:val="33"/>
        </w:numPr>
        <w:ind w:hanging="720"/>
        <w:rPr>
          <w:rFonts w:ascii="Arial Black" w:hAnsi="Arial Black" w:cs="Arial"/>
          <w:color w:val="0082AA"/>
          <w:sz w:val="28"/>
          <w:szCs w:val="28"/>
        </w:rPr>
      </w:pPr>
      <w:r w:rsidRPr="00F20821">
        <w:rPr>
          <w:rFonts w:ascii="Arial Black" w:hAnsi="Arial Black" w:cs="Arial"/>
          <w:color w:val="0082AA"/>
          <w:sz w:val="28"/>
          <w:szCs w:val="28"/>
        </w:rPr>
        <w:t>Appeals process</w:t>
      </w:r>
    </w:p>
    <w:p w14:paraId="3CE310D2" w14:textId="77777777" w:rsidR="00260751" w:rsidRPr="00AB75F8" w:rsidRDefault="00260751" w:rsidP="00260751">
      <w:pPr>
        <w:pStyle w:val="ListParagraph"/>
        <w:rPr>
          <w:rFonts w:ascii="Arial Black" w:hAnsi="Arial Black" w:cs="Arial"/>
          <w:color w:val="0082AA"/>
          <w:sz w:val="18"/>
          <w:szCs w:val="28"/>
        </w:rPr>
      </w:pPr>
    </w:p>
    <w:p w14:paraId="3CE310D3" w14:textId="77777777" w:rsidR="00E9259A" w:rsidRDefault="00260751" w:rsidP="00466832">
      <w:pPr>
        <w:rPr>
          <w:sz w:val="24"/>
        </w:rPr>
      </w:pPr>
      <w:r w:rsidRPr="00260751">
        <w:rPr>
          <w:rFonts w:cs="Arial"/>
          <w:sz w:val="24"/>
        </w:rPr>
        <w:t xml:space="preserve">Employees who have </w:t>
      </w:r>
      <w:r w:rsidR="00466832">
        <w:rPr>
          <w:rFonts w:cs="Arial"/>
          <w:sz w:val="24"/>
        </w:rPr>
        <w:t>any formal</w:t>
      </w:r>
      <w:r w:rsidRPr="00260751">
        <w:rPr>
          <w:rFonts w:cs="Arial"/>
          <w:sz w:val="24"/>
        </w:rPr>
        <w:t xml:space="preserve"> action taken against them will be given the</w:t>
      </w:r>
      <w:r w:rsidR="00CD6D0F">
        <w:rPr>
          <w:rFonts w:cs="Arial"/>
          <w:sz w:val="24"/>
        </w:rPr>
        <w:t xml:space="preserve"> </w:t>
      </w:r>
      <w:r w:rsidRPr="00260751">
        <w:rPr>
          <w:rFonts w:cs="Arial"/>
          <w:sz w:val="24"/>
        </w:rPr>
        <w:t xml:space="preserve">opportunity to appeal. </w:t>
      </w:r>
      <w:r w:rsidR="00466832">
        <w:rPr>
          <w:sz w:val="24"/>
        </w:rPr>
        <w:t xml:space="preserve">Depending on the outcome of </w:t>
      </w:r>
      <w:r w:rsidR="00CD6D0F">
        <w:rPr>
          <w:sz w:val="24"/>
        </w:rPr>
        <w:t xml:space="preserve">the capability </w:t>
      </w:r>
      <w:r w:rsidR="00466832">
        <w:rPr>
          <w:sz w:val="24"/>
        </w:rPr>
        <w:t>meeting the appeal will be to:-</w:t>
      </w:r>
    </w:p>
    <w:p w14:paraId="3CE310D4" w14:textId="77777777" w:rsidR="00E9259A" w:rsidRPr="00E9259A" w:rsidRDefault="00E9259A" w:rsidP="00466832">
      <w:pPr>
        <w:rPr>
          <w:sz w:val="24"/>
        </w:rPr>
      </w:pPr>
    </w:p>
    <w:p w14:paraId="3CE310D5" w14:textId="77777777" w:rsidR="00466832" w:rsidRPr="00E9259A" w:rsidRDefault="00466832" w:rsidP="00E9259A">
      <w:pPr>
        <w:pStyle w:val="ListParagraph"/>
        <w:numPr>
          <w:ilvl w:val="0"/>
          <w:numId w:val="36"/>
        </w:numPr>
        <w:ind w:left="709"/>
        <w:rPr>
          <w:sz w:val="24"/>
        </w:rPr>
      </w:pPr>
      <w:r w:rsidRPr="00057F44">
        <w:rPr>
          <w:sz w:val="24"/>
        </w:rPr>
        <w:t xml:space="preserve">For </w:t>
      </w:r>
      <w:r>
        <w:rPr>
          <w:sz w:val="24"/>
        </w:rPr>
        <w:t>first and second</w:t>
      </w:r>
      <w:r w:rsidR="00CD6D0F">
        <w:rPr>
          <w:sz w:val="24"/>
        </w:rPr>
        <w:t xml:space="preserve"> formal stage</w:t>
      </w:r>
      <w:r w:rsidR="00E9259A">
        <w:rPr>
          <w:sz w:val="24"/>
        </w:rPr>
        <w:t xml:space="preserve"> - </w:t>
      </w:r>
      <w:r w:rsidR="00CD6D0F" w:rsidRPr="00E9259A">
        <w:rPr>
          <w:sz w:val="24"/>
        </w:rPr>
        <w:t>A higher level of manager</w:t>
      </w:r>
    </w:p>
    <w:p w14:paraId="3CE310D6" w14:textId="77777777" w:rsidR="00466832" w:rsidRPr="00E9259A" w:rsidRDefault="00466832" w:rsidP="00E9259A">
      <w:pPr>
        <w:pStyle w:val="ListParagraph"/>
        <w:numPr>
          <w:ilvl w:val="0"/>
          <w:numId w:val="36"/>
        </w:numPr>
        <w:ind w:left="709"/>
        <w:rPr>
          <w:sz w:val="24"/>
        </w:rPr>
      </w:pPr>
      <w:r>
        <w:rPr>
          <w:sz w:val="24"/>
        </w:rPr>
        <w:t xml:space="preserve">For </w:t>
      </w:r>
      <w:r w:rsidR="00CD6D0F">
        <w:rPr>
          <w:sz w:val="24"/>
        </w:rPr>
        <w:t>third formal stage</w:t>
      </w:r>
      <w:r w:rsidR="00E9259A">
        <w:rPr>
          <w:sz w:val="24"/>
        </w:rPr>
        <w:t xml:space="preserve"> – A </w:t>
      </w:r>
      <w:r w:rsidR="00CD6D0F" w:rsidRPr="00E9259A">
        <w:rPr>
          <w:sz w:val="24"/>
        </w:rPr>
        <w:t>Principal Officer</w:t>
      </w:r>
    </w:p>
    <w:p w14:paraId="3CE310D7" w14:textId="77777777" w:rsidR="00466832" w:rsidRPr="00260751" w:rsidRDefault="00466832" w:rsidP="00260751">
      <w:pPr>
        <w:rPr>
          <w:rFonts w:cs="Arial"/>
          <w:sz w:val="24"/>
        </w:rPr>
      </w:pPr>
    </w:p>
    <w:p w14:paraId="3CE310D8" w14:textId="77777777" w:rsidR="00260751" w:rsidRDefault="00260751" w:rsidP="00260751">
      <w:pPr>
        <w:rPr>
          <w:rFonts w:cs="Arial"/>
          <w:sz w:val="24"/>
        </w:rPr>
      </w:pPr>
      <w:r w:rsidRPr="00260751">
        <w:rPr>
          <w:rFonts w:cs="Arial"/>
          <w:sz w:val="24"/>
        </w:rPr>
        <w:t xml:space="preserve">Where an employee appeals against </w:t>
      </w:r>
      <w:r w:rsidR="00CD6D0F">
        <w:rPr>
          <w:rFonts w:cs="Arial"/>
          <w:sz w:val="24"/>
        </w:rPr>
        <w:t xml:space="preserve">formal </w:t>
      </w:r>
      <w:r w:rsidRPr="00260751">
        <w:rPr>
          <w:rFonts w:cs="Arial"/>
          <w:sz w:val="24"/>
        </w:rPr>
        <w:t>action taken against them they</w:t>
      </w:r>
      <w:r w:rsidR="00CD6D0F">
        <w:rPr>
          <w:rFonts w:cs="Arial"/>
          <w:sz w:val="24"/>
        </w:rPr>
        <w:t xml:space="preserve"> </w:t>
      </w:r>
      <w:r w:rsidRPr="00260751">
        <w:rPr>
          <w:rFonts w:cs="Arial"/>
          <w:sz w:val="24"/>
        </w:rPr>
        <w:t>must put their grounds of appeal in writing</w:t>
      </w:r>
      <w:r w:rsidR="00CD6D0F">
        <w:rPr>
          <w:rFonts w:cs="Arial"/>
          <w:sz w:val="24"/>
        </w:rPr>
        <w:t xml:space="preserve"> no later than seven calendar days after they have been informed of the decision</w:t>
      </w:r>
      <w:r w:rsidRPr="00260751">
        <w:rPr>
          <w:rFonts w:cs="Arial"/>
          <w:sz w:val="24"/>
        </w:rPr>
        <w:t>. The grounds of appeal will normally be</w:t>
      </w:r>
      <w:r w:rsidR="00CD6D0F">
        <w:rPr>
          <w:rFonts w:cs="Arial"/>
          <w:sz w:val="24"/>
        </w:rPr>
        <w:t xml:space="preserve"> </w:t>
      </w:r>
      <w:r w:rsidRPr="00260751">
        <w:rPr>
          <w:rFonts w:cs="Arial"/>
          <w:sz w:val="24"/>
        </w:rPr>
        <w:t>one or more of the following:</w:t>
      </w:r>
      <w:r w:rsidR="00E9259A">
        <w:rPr>
          <w:rFonts w:cs="Arial"/>
          <w:sz w:val="24"/>
        </w:rPr>
        <w:t>-</w:t>
      </w:r>
    </w:p>
    <w:p w14:paraId="3CE310D9" w14:textId="77777777" w:rsidR="00E9259A" w:rsidRPr="00260751" w:rsidRDefault="00E9259A" w:rsidP="00260751">
      <w:pPr>
        <w:rPr>
          <w:rFonts w:cs="Arial"/>
          <w:sz w:val="24"/>
        </w:rPr>
      </w:pPr>
    </w:p>
    <w:p w14:paraId="3CE310DA" w14:textId="77777777" w:rsidR="00260751" w:rsidRPr="00CD6D0F" w:rsidRDefault="00260751" w:rsidP="00CD6D0F">
      <w:pPr>
        <w:pStyle w:val="ListParagraph"/>
        <w:numPr>
          <w:ilvl w:val="0"/>
          <w:numId w:val="48"/>
        </w:numPr>
        <w:rPr>
          <w:rFonts w:cs="Arial"/>
          <w:sz w:val="24"/>
        </w:rPr>
      </w:pPr>
      <w:r w:rsidRPr="00CD6D0F">
        <w:rPr>
          <w:rFonts w:cs="Arial"/>
          <w:sz w:val="24"/>
        </w:rPr>
        <w:t>There was a defect in the procedure;</w:t>
      </w:r>
    </w:p>
    <w:p w14:paraId="3CE310DB" w14:textId="77777777" w:rsidR="00260751" w:rsidRPr="00CD6D0F" w:rsidRDefault="00260751" w:rsidP="00CD6D0F">
      <w:pPr>
        <w:pStyle w:val="ListParagraph"/>
        <w:numPr>
          <w:ilvl w:val="0"/>
          <w:numId w:val="48"/>
        </w:numPr>
        <w:rPr>
          <w:rFonts w:cs="Arial"/>
          <w:sz w:val="24"/>
        </w:rPr>
      </w:pPr>
      <w:r w:rsidRPr="00CD6D0F">
        <w:rPr>
          <w:rFonts w:cs="Arial"/>
          <w:sz w:val="24"/>
        </w:rPr>
        <w:t>The disciplinary sanction was too severe;</w:t>
      </w:r>
    </w:p>
    <w:p w14:paraId="3CE310DC" w14:textId="77777777" w:rsidR="00260751" w:rsidRDefault="00260751" w:rsidP="00CD6D0F">
      <w:pPr>
        <w:pStyle w:val="ListParagraph"/>
        <w:numPr>
          <w:ilvl w:val="0"/>
          <w:numId w:val="48"/>
        </w:numPr>
        <w:rPr>
          <w:rFonts w:cs="Arial"/>
          <w:sz w:val="24"/>
        </w:rPr>
      </w:pPr>
      <w:r w:rsidRPr="00CD6D0F">
        <w:rPr>
          <w:rFonts w:cs="Arial"/>
          <w:sz w:val="24"/>
        </w:rPr>
        <w:t>New evidence has come to light since the hearing which will have an impact</w:t>
      </w:r>
      <w:r w:rsidR="00CD6D0F" w:rsidRPr="00CD6D0F">
        <w:rPr>
          <w:rFonts w:cs="Arial"/>
          <w:sz w:val="24"/>
        </w:rPr>
        <w:t xml:space="preserve"> </w:t>
      </w:r>
      <w:r w:rsidRPr="00CD6D0F">
        <w:rPr>
          <w:rFonts w:cs="Arial"/>
          <w:sz w:val="24"/>
        </w:rPr>
        <w:t xml:space="preserve">on the </w:t>
      </w:r>
      <w:r w:rsidR="009852F0">
        <w:rPr>
          <w:rFonts w:cs="Arial"/>
          <w:sz w:val="24"/>
        </w:rPr>
        <w:t>d</w:t>
      </w:r>
      <w:r w:rsidRPr="00CD6D0F">
        <w:rPr>
          <w:rFonts w:cs="Arial"/>
          <w:sz w:val="24"/>
        </w:rPr>
        <w:t>ecision.</w:t>
      </w:r>
    </w:p>
    <w:p w14:paraId="3CE310DD" w14:textId="77777777" w:rsidR="00E9259A" w:rsidRPr="00E9259A" w:rsidRDefault="00E9259A" w:rsidP="00E9259A">
      <w:pPr>
        <w:rPr>
          <w:rFonts w:cs="Arial"/>
          <w:sz w:val="24"/>
        </w:rPr>
      </w:pPr>
    </w:p>
    <w:p w14:paraId="3CE310DE" w14:textId="77777777" w:rsidR="00260751" w:rsidRDefault="00260751" w:rsidP="00260751">
      <w:pPr>
        <w:rPr>
          <w:rFonts w:cs="Arial"/>
          <w:sz w:val="24"/>
        </w:rPr>
      </w:pPr>
      <w:r w:rsidRPr="00260751">
        <w:rPr>
          <w:rFonts w:cs="Arial"/>
          <w:sz w:val="24"/>
        </w:rPr>
        <w:t xml:space="preserve">Normally the Appeal Manager will conduct the appeal hearing as a </w:t>
      </w:r>
      <w:r w:rsidR="009B1F27">
        <w:rPr>
          <w:rFonts w:cs="Arial"/>
          <w:sz w:val="24"/>
        </w:rPr>
        <w:t>review</w:t>
      </w:r>
      <w:r w:rsidRPr="00260751">
        <w:rPr>
          <w:rFonts w:cs="Arial"/>
          <w:sz w:val="24"/>
        </w:rPr>
        <w:t xml:space="preserve"> where this is required. Otherwise the appeal hearing will be conducted as</w:t>
      </w:r>
      <w:r w:rsidR="00E9259A">
        <w:rPr>
          <w:rFonts w:cs="Arial"/>
          <w:sz w:val="24"/>
        </w:rPr>
        <w:t xml:space="preserve"> </w:t>
      </w:r>
      <w:r w:rsidRPr="00260751">
        <w:rPr>
          <w:rFonts w:cs="Arial"/>
          <w:sz w:val="24"/>
        </w:rPr>
        <w:t xml:space="preserve">a </w:t>
      </w:r>
      <w:r w:rsidR="009B1F27">
        <w:rPr>
          <w:rFonts w:cs="Arial"/>
          <w:sz w:val="24"/>
        </w:rPr>
        <w:t>rehearing (</w:t>
      </w:r>
      <w:r w:rsidR="00450868">
        <w:rPr>
          <w:rFonts w:cs="Arial"/>
          <w:sz w:val="24"/>
        </w:rPr>
        <w:t>either in full or part)</w:t>
      </w:r>
      <w:r w:rsidRPr="00260751">
        <w:rPr>
          <w:rFonts w:cs="Arial"/>
          <w:sz w:val="24"/>
        </w:rPr>
        <w:t>. A rehearing would normally be required in the following instances (this is</w:t>
      </w:r>
      <w:r w:rsidR="00E9259A">
        <w:rPr>
          <w:rFonts w:cs="Arial"/>
          <w:sz w:val="24"/>
        </w:rPr>
        <w:t xml:space="preserve"> </w:t>
      </w:r>
      <w:r w:rsidRPr="00260751">
        <w:rPr>
          <w:rFonts w:cs="Arial"/>
          <w:sz w:val="24"/>
        </w:rPr>
        <w:t>not necessarily an exhaustive list):</w:t>
      </w:r>
    </w:p>
    <w:p w14:paraId="3CE310DF" w14:textId="77777777" w:rsidR="00E9259A" w:rsidRPr="00260751" w:rsidRDefault="00E9259A" w:rsidP="00260751">
      <w:pPr>
        <w:rPr>
          <w:rFonts w:cs="Arial"/>
          <w:sz w:val="24"/>
        </w:rPr>
      </w:pPr>
    </w:p>
    <w:p w14:paraId="3CE310E0" w14:textId="77777777" w:rsidR="00E9259A" w:rsidRPr="00E9259A" w:rsidRDefault="00260751" w:rsidP="00E9259A">
      <w:pPr>
        <w:pStyle w:val="ListParagraph"/>
        <w:numPr>
          <w:ilvl w:val="0"/>
          <w:numId w:val="49"/>
        </w:numPr>
        <w:rPr>
          <w:rFonts w:cs="Arial"/>
          <w:sz w:val="24"/>
        </w:rPr>
      </w:pPr>
      <w:r w:rsidRPr="00E9259A">
        <w:rPr>
          <w:rFonts w:cs="Arial"/>
          <w:sz w:val="24"/>
        </w:rPr>
        <w:t>There was a procedural defect at the original hearing such that the hearing</w:t>
      </w:r>
      <w:r w:rsidR="00E9259A" w:rsidRPr="00E9259A">
        <w:rPr>
          <w:rFonts w:cs="Arial"/>
          <w:sz w:val="24"/>
        </w:rPr>
        <w:t xml:space="preserve"> </w:t>
      </w:r>
      <w:r w:rsidRPr="00E9259A">
        <w:rPr>
          <w:rFonts w:cs="Arial"/>
          <w:sz w:val="24"/>
        </w:rPr>
        <w:t>was Unfair;</w:t>
      </w:r>
    </w:p>
    <w:p w14:paraId="3CE310E1" w14:textId="77777777" w:rsidR="00260751" w:rsidRPr="00E9259A" w:rsidRDefault="00260751" w:rsidP="00E9259A">
      <w:pPr>
        <w:pStyle w:val="ListParagraph"/>
        <w:numPr>
          <w:ilvl w:val="0"/>
          <w:numId w:val="49"/>
        </w:numPr>
        <w:rPr>
          <w:rFonts w:cs="Arial"/>
          <w:sz w:val="24"/>
        </w:rPr>
      </w:pPr>
      <w:r w:rsidRPr="00E9259A">
        <w:rPr>
          <w:rFonts w:cs="Arial"/>
          <w:sz w:val="24"/>
        </w:rPr>
        <w:t>New evidence has come to light which needs to be heard in full;</w:t>
      </w:r>
    </w:p>
    <w:p w14:paraId="3CE310E2" w14:textId="77777777" w:rsidR="00260751" w:rsidRDefault="00260751" w:rsidP="00E9259A">
      <w:pPr>
        <w:pStyle w:val="ListParagraph"/>
        <w:numPr>
          <w:ilvl w:val="0"/>
          <w:numId w:val="49"/>
        </w:numPr>
        <w:rPr>
          <w:rFonts w:cs="Arial"/>
          <w:sz w:val="24"/>
        </w:rPr>
      </w:pPr>
      <w:r w:rsidRPr="00E9259A">
        <w:rPr>
          <w:rFonts w:cs="Arial"/>
          <w:sz w:val="24"/>
        </w:rPr>
        <w:t>There is a dispute about evidence given by one or more witnesses at the</w:t>
      </w:r>
      <w:r w:rsidR="00E9259A" w:rsidRPr="00E9259A">
        <w:rPr>
          <w:rFonts w:cs="Arial"/>
          <w:sz w:val="24"/>
        </w:rPr>
        <w:t xml:space="preserve"> </w:t>
      </w:r>
      <w:r w:rsidRPr="00E9259A">
        <w:rPr>
          <w:rFonts w:cs="Arial"/>
          <w:sz w:val="24"/>
        </w:rPr>
        <w:t xml:space="preserve">original hearing. </w:t>
      </w:r>
      <w:r w:rsidR="00E9259A">
        <w:rPr>
          <w:rFonts w:cs="Arial"/>
          <w:sz w:val="24"/>
        </w:rPr>
        <w:t>(</w:t>
      </w:r>
      <w:r w:rsidRPr="00E9259A">
        <w:rPr>
          <w:rFonts w:cs="Arial"/>
          <w:sz w:val="24"/>
        </w:rPr>
        <w:t>In these cases it may be necessary to rehear the witness</w:t>
      </w:r>
      <w:r w:rsidR="00E9259A" w:rsidRPr="00E9259A">
        <w:rPr>
          <w:rFonts w:cs="Arial"/>
          <w:sz w:val="24"/>
        </w:rPr>
        <w:t xml:space="preserve"> </w:t>
      </w:r>
      <w:r w:rsidRPr="00E9259A">
        <w:rPr>
          <w:rFonts w:cs="Arial"/>
          <w:sz w:val="24"/>
        </w:rPr>
        <w:t>evidence at the appeal.</w:t>
      </w:r>
      <w:r w:rsidR="00E9259A">
        <w:rPr>
          <w:rFonts w:cs="Arial"/>
          <w:sz w:val="24"/>
        </w:rPr>
        <w:t>)</w:t>
      </w:r>
    </w:p>
    <w:p w14:paraId="3CE310E3" w14:textId="77777777" w:rsidR="00E9259A" w:rsidRPr="00E9259A" w:rsidRDefault="00E9259A" w:rsidP="00E9259A">
      <w:pPr>
        <w:pStyle w:val="ListParagraph"/>
        <w:rPr>
          <w:rFonts w:cs="Arial"/>
          <w:sz w:val="24"/>
        </w:rPr>
      </w:pPr>
    </w:p>
    <w:p w14:paraId="3CE310E4" w14:textId="77777777" w:rsidR="00260751" w:rsidRPr="00260751" w:rsidRDefault="00260751" w:rsidP="00260751">
      <w:pPr>
        <w:rPr>
          <w:rFonts w:cs="Arial"/>
          <w:sz w:val="24"/>
        </w:rPr>
      </w:pPr>
      <w:r w:rsidRPr="00260751">
        <w:rPr>
          <w:rFonts w:cs="Arial"/>
          <w:sz w:val="24"/>
        </w:rPr>
        <w:t>Where the appeal hearing is conducted as a review, the Appeal Manager will have</w:t>
      </w:r>
      <w:r w:rsidR="00E9259A">
        <w:rPr>
          <w:rFonts w:cs="Arial"/>
          <w:sz w:val="24"/>
        </w:rPr>
        <w:t xml:space="preserve"> </w:t>
      </w:r>
      <w:r w:rsidRPr="00260751">
        <w:rPr>
          <w:rFonts w:cs="Arial"/>
          <w:sz w:val="24"/>
        </w:rPr>
        <w:t>available all the documents presented to the original hearing. They will also have</w:t>
      </w:r>
      <w:r w:rsidR="00E9259A">
        <w:rPr>
          <w:rFonts w:cs="Arial"/>
          <w:sz w:val="24"/>
        </w:rPr>
        <w:t xml:space="preserve"> </w:t>
      </w:r>
      <w:r w:rsidRPr="00260751">
        <w:rPr>
          <w:rFonts w:cs="Arial"/>
          <w:sz w:val="24"/>
        </w:rPr>
        <w:t>a copy of the record of the hearing, the letter confirming the outcome of the</w:t>
      </w:r>
      <w:r w:rsidR="00E9259A">
        <w:rPr>
          <w:rFonts w:cs="Arial"/>
          <w:sz w:val="24"/>
        </w:rPr>
        <w:t xml:space="preserve"> </w:t>
      </w:r>
      <w:r w:rsidRPr="00260751">
        <w:rPr>
          <w:rFonts w:cs="Arial"/>
          <w:sz w:val="24"/>
        </w:rPr>
        <w:t xml:space="preserve">original </w:t>
      </w:r>
      <w:r w:rsidR="00450868">
        <w:rPr>
          <w:rFonts w:cs="Arial"/>
          <w:sz w:val="24"/>
        </w:rPr>
        <w:t>Capability Meeting</w:t>
      </w:r>
      <w:r w:rsidRPr="00260751">
        <w:rPr>
          <w:rFonts w:cs="Arial"/>
          <w:sz w:val="24"/>
        </w:rPr>
        <w:t>, the letter of appeal and all other relevant information.</w:t>
      </w:r>
    </w:p>
    <w:p w14:paraId="3CE310E5" w14:textId="77777777" w:rsidR="00E9259A" w:rsidRDefault="00E9259A" w:rsidP="00260751">
      <w:pPr>
        <w:rPr>
          <w:rFonts w:cs="Arial"/>
          <w:sz w:val="24"/>
        </w:rPr>
      </w:pPr>
    </w:p>
    <w:p w14:paraId="3CE310E6" w14:textId="77777777" w:rsidR="00260751" w:rsidRPr="00260751" w:rsidRDefault="00260751" w:rsidP="00260751">
      <w:pPr>
        <w:rPr>
          <w:rFonts w:cs="Arial"/>
          <w:sz w:val="24"/>
        </w:rPr>
      </w:pPr>
      <w:r w:rsidRPr="00260751">
        <w:rPr>
          <w:rFonts w:cs="Arial"/>
          <w:sz w:val="24"/>
        </w:rPr>
        <w:t>The Appeal Manager will reach findings based on the documentation and the</w:t>
      </w:r>
      <w:r w:rsidR="00E9259A">
        <w:rPr>
          <w:rFonts w:cs="Arial"/>
          <w:sz w:val="24"/>
        </w:rPr>
        <w:t xml:space="preserve"> </w:t>
      </w:r>
      <w:r w:rsidRPr="00260751">
        <w:rPr>
          <w:rFonts w:cs="Arial"/>
          <w:sz w:val="24"/>
        </w:rPr>
        <w:t>submissions at the appeal hearing from the parties.</w:t>
      </w:r>
    </w:p>
    <w:p w14:paraId="3CE310E7" w14:textId="77777777" w:rsidR="00E9259A" w:rsidRDefault="00E9259A" w:rsidP="00260751">
      <w:pPr>
        <w:rPr>
          <w:rFonts w:cs="Arial"/>
          <w:sz w:val="24"/>
        </w:rPr>
      </w:pPr>
    </w:p>
    <w:p w14:paraId="3CE310E8" w14:textId="77777777" w:rsidR="00260751" w:rsidRPr="00260751" w:rsidRDefault="00450868" w:rsidP="00260751">
      <w:pPr>
        <w:rPr>
          <w:rFonts w:cs="Arial"/>
          <w:sz w:val="24"/>
        </w:rPr>
      </w:pPr>
      <w:r>
        <w:rPr>
          <w:rFonts w:cs="Arial"/>
          <w:sz w:val="24"/>
        </w:rPr>
        <w:t>At the Appeal H</w:t>
      </w:r>
      <w:r w:rsidR="00260751" w:rsidRPr="00260751">
        <w:rPr>
          <w:rFonts w:cs="Arial"/>
          <w:sz w:val="24"/>
        </w:rPr>
        <w:t>earing the employee and/or their representative will first put their</w:t>
      </w:r>
      <w:r w:rsidR="00E9259A">
        <w:rPr>
          <w:rFonts w:cs="Arial"/>
          <w:sz w:val="24"/>
        </w:rPr>
        <w:t xml:space="preserve"> </w:t>
      </w:r>
      <w:r w:rsidR="00260751" w:rsidRPr="00260751">
        <w:rPr>
          <w:rFonts w:cs="Arial"/>
          <w:sz w:val="24"/>
        </w:rPr>
        <w:t>case by explaining the grounds of appeal and presenting any relevant evidence.</w:t>
      </w:r>
    </w:p>
    <w:p w14:paraId="3CE310E9" w14:textId="77777777" w:rsidR="00260751" w:rsidRPr="00260751" w:rsidRDefault="00260751" w:rsidP="00260751">
      <w:pPr>
        <w:rPr>
          <w:rFonts w:cs="Arial"/>
          <w:sz w:val="24"/>
        </w:rPr>
      </w:pPr>
      <w:r w:rsidRPr="00260751">
        <w:rPr>
          <w:rFonts w:cs="Arial"/>
          <w:sz w:val="24"/>
        </w:rPr>
        <w:t>The management case will then be put, responding to the grounds of appeal,</w:t>
      </w:r>
      <w:r w:rsidR="00E9259A">
        <w:rPr>
          <w:rFonts w:cs="Arial"/>
          <w:sz w:val="24"/>
        </w:rPr>
        <w:t xml:space="preserve"> </w:t>
      </w:r>
      <w:r w:rsidRPr="00260751">
        <w:rPr>
          <w:rFonts w:cs="Arial"/>
          <w:sz w:val="24"/>
        </w:rPr>
        <w:t>normally by the manager who conducted the original hearing. Relevant witnesses</w:t>
      </w:r>
      <w:r w:rsidR="00E9259A">
        <w:rPr>
          <w:rFonts w:cs="Arial"/>
          <w:sz w:val="24"/>
        </w:rPr>
        <w:t xml:space="preserve"> </w:t>
      </w:r>
      <w:r w:rsidRPr="00260751">
        <w:rPr>
          <w:rFonts w:cs="Arial"/>
          <w:sz w:val="24"/>
        </w:rPr>
        <w:t>may be brought by either side, and be questioned by all parties.</w:t>
      </w:r>
    </w:p>
    <w:p w14:paraId="3CE310EA" w14:textId="77777777" w:rsidR="00260751" w:rsidRPr="00260751" w:rsidRDefault="00260751" w:rsidP="00260751">
      <w:pPr>
        <w:rPr>
          <w:rFonts w:cs="Arial"/>
          <w:sz w:val="24"/>
        </w:rPr>
      </w:pPr>
    </w:p>
    <w:p w14:paraId="3CE310EB" w14:textId="77777777" w:rsidR="00260751" w:rsidRDefault="00260751" w:rsidP="00260751">
      <w:pPr>
        <w:rPr>
          <w:rFonts w:cs="Arial"/>
          <w:sz w:val="24"/>
        </w:rPr>
      </w:pPr>
      <w:r w:rsidRPr="00260751">
        <w:rPr>
          <w:rFonts w:cs="Arial"/>
          <w:sz w:val="24"/>
        </w:rPr>
        <w:t>The outcome of the appeal will be either:</w:t>
      </w:r>
      <w:r w:rsidR="00AB75F8">
        <w:rPr>
          <w:rFonts w:cs="Arial"/>
          <w:sz w:val="24"/>
        </w:rPr>
        <w:t>-</w:t>
      </w:r>
    </w:p>
    <w:p w14:paraId="3CE310EC" w14:textId="77777777" w:rsidR="00AB75F8" w:rsidRPr="00AB75F8" w:rsidRDefault="00AB75F8" w:rsidP="00260751">
      <w:pPr>
        <w:rPr>
          <w:rFonts w:cs="Arial"/>
          <w:sz w:val="22"/>
        </w:rPr>
      </w:pPr>
    </w:p>
    <w:p w14:paraId="3CE310ED" w14:textId="77777777" w:rsidR="00E9259A" w:rsidRPr="00E9259A" w:rsidRDefault="00260751" w:rsidP="00E9259A">
      <w:pPr>
        <w:pStyle w:val="ListParagraph"/>
        <w:numPr>
          <w:ilvl w:val="0"/>
          <w:numId w:val="50"/>
        </w:numPr>
        <w:rPr>
          <w:rFonts w:cs="Arial"/>
          <w:sz w:val="24"/>
        </w:rPr>
      </w:pPr>
      <w:r w:rsidRPr="00E9259A">
        <w:rPr>
          <w:rFonts w:cs="Arial"/>
          <w:sz w:val="24"/>
        </w:rPr>
        <w:t>The case against the employee is upheld (in whole or part); the sanction will</w:t>
      </w:r>
      <w:r w:rsidR="00E9259A" w:rsidRPr="00E9259A">
        <w:rPr>
          <w:rFonts w:cs="Arial"/>
          <w:sz w:val="24"/>
        </w:rPr>
        <w:t xml:space="preserve"> </w:t>
      </w:r>
      <w:r w:rsidRPr="00E9259A">
        <w:rPr>
          <w:rFonts w:cs="Arial"/>
          <w:sz w:val="24"/>
        </w:rPr>
        <w:t>then be the same or a lesser penalty;</w:t>
      </w:r>
    </w:p>
    <w:p w14:paraId="3CE310EE" w14:textId="77777777" w:rsidR="00260751" w:rsidRDefault="00260751" w:rsidP="00E9259A">
      <w:pPr>
        <w:pStyle w:val="ListParagraph"/>
        <w:numPr>
          <w:ilvl w:val="0"/>
          <w:numId w:val="50"/>
        </w:numPr>
        <w:rPr>
          <w:rFonts w:cs="Arial"/>
          <w:sz w:val="24"/>
        </w:rPr>
      </w:pPr>
      <w:r w:rsidRPr="00E9259A">
        <w:rPr>
          <w:rFonts w:cs="Arial"/>
          <w:sz w:val="24"/>
        </w:rPr>
        <w:t>The case against the employee is not upheld.</w:t>
      </w:r>
    </w:p>
    <w:p w14:paraId="3CE310EF" w14:textId="77777777" w:rsidR="00AB75F8" w:rsidRPr="00E9259A" w:rsidRDefault="00AB75F8" w:rsidP="00AB75F8">
      <w:pPr>
        <w:pStyle w:val="ListParagraph"/>
        <w:rPr>
          <w:rFonts w:cs="Arial"/>
          <w:sz w:val="24"/>
        </w:rPr>
      </w:pPr>
    </w:p>
    <w:p w14:paraId="3CE310F0" w14:textId="77777777" w:rsidR="00260751" w:rsidRPr="00260751" w:rsidRDefault="00260751" w:rsidP="00260751">
      <w:pPr>
        <w:rPr>
          <w:rFonts w:cs="Arial"/>
          <w:sz w:val="24"/>
        </w:rPr>
      </w:pPr>
      <w:r w:rsidRPr="00260751">
        <w:rPr>
          <w:rFonts w:cs="Arial"/>
          <w:sz w:val="24"/>
        </w:rPr>
        <w:lastRenderedPageBreak/>
        <w:t>In other cases of dismissal, employees shall be given contractual notice of</w:t>
      </w:r>
      <w:r w:rsidR="00E9259A">
        <w:rPr>
          <w:rFonts w:cs="Arial"/>
          <w:sz w:val="24"/>
        </w:rPr>
        <w:t xml:space="preserve"> </w:t>
      </w:r>
      <w:r w:rsidRPr="00260751">
        <w:rPr>
          <w:rFonts w:cs="Arial"/>
          <w:sz w:val="24"/>
        </w:rPr>
        <w:t>dismissal following the hearing. Every effort will be made to conclude any appeal</w:t>
      </w:r>
      <w:r w:rsidR="00E9259A">
        <w:rPr>
          <w:rFonts w:cs="Arial"/>
          <w:sz w:val="24"/>
        </w:rPr>
        <w:t xml:space="preserve"> </w:t>
      </w:r>
      <w:r w:rsidRPr="00260751">
        <w:rPr>
          <w:rFonts w:cs="Arial"/>
          <w:sz w:val="24"/>
        </w:rPr>
        <w:t>process within the notice period. Where it has not been possible to conclude the</w:t>
      </w:r>
      <w:r w:rsidR="00E9259A">
        <w:rPr>
          <w:rFonts w:cs="Arial"/>
          <w:sz w:val="24"/>
        </w:rPr>
        <w:t xml:space="preserve"> </w:t>
      </w:r>
      <w:r w:rsidRPr="00260751">
        <w:rPr>
          <w:rFonts w:cs="Arial"/>
          <w:sz w:val="24"/>
        </w:rPr>
        <w:t>appeal process within the notice period, notice may be extended for a reasonable</w:t>
      </w:r>
      <w:r w:rsidR="00E9259A">
        <w:rPr>
          <w:rFonts w:cs="Arial"/>
          <w:sz w:val="24"/>
        </w:rPr>
        <w:t xml:space="preserve"> </w:t>
      </w:r>
      <w:r w:rsidRPr="00260751">
        <w:rPr>
          <w:rFonts w:cs="Arial"/>
          <w:sz w:val="24"/>
        </w:rPr>
        <w:t>period with a view to concluding the appeal process within the notice period. If the</w:t>
      </w:r>
      <w:r w:rsidR="00E9259A">
        <w:rPr>
          <w:rFonts w:cs="Arial"/>
          <w:sz w:val="24"/>
        </w:rPr>
        <w:t xml:space="preserve"> </w:t>
      </w:r>
      <w:r w:rsidRPr="00260751">
        <w:rPr>
          <w:rFonts w:cs="Arial"/>
          <w:sz w:val="24"/>
        </w:rPr>
        <w:t xml:space="preserve">dismissal is not upheld on appeal, the employee will be reinstated. </w:t>
      </w:r>
    </w:p>
    <w:p w14:paraId="3CE310F1" w14:textId="77777777" w:rsidR="00E9259A" w:rsidRDefault="00E9259A" w:rsidP="00260751">
      <w:pPr>
        <w:rPr>
          <w:rFonts w:cs="Arial"/>
          <w:sz w:val="24"/>
        </w:rPr>
      </w:pPr>
    </w:p>
    <w:p w14:paraId="3CE310F2" w14:textId="77777777" w:rsidR="00D45327" w:rsidRPr="00260751" w:rsidRDefault="00260751" w:rsidP="00260751">
      <w:pPr>
        <w:rPr>
          <w:rFonts w:cs="Arial"/>
          <w:sz w:val="24"/>
        </w:rPr>
      </w:pPr>
      <w:r w:rsidRPr="00260751">
        <w:rPr>
          <w:rFonts w:cs="Arial"/>
          <w:sz w:val="24"/>
        </w:rPr>
        <w:t>In cases of sanctions other than dismissal, the sanctions should not be</w:t>
      </w:r>
      <w:r w:rsidR="00E9259A">
        <w:rPr>
          <w:rFonts w:cs="Arial"/>
          <w:sz w:val="24"/>
        </w:rPr>
        <w:t xml:space="preserve"> </w:t>
      </w:r>
      <w:r w:rsidRPr="00260751">
        <w:rPr>
          <w:rFonts w:cs="Arial"/>
          <w:sz w:val="24"/>
        </w:rPr>
        <w:t>implemented until any appeal process has been concluded.</w:t>
      </w:r>
    </w:p>
    <w:p w14:paraId="3CE310F3" w14:textId="77777777" w:rsidR="00D45327" w:rsidRPr="00260751" w:rsidRDefault="00D45327" w:rsidP="00D45327">
      <w:pPr>
        <w:rPr>
          <w:rFonts w:cs="Arial"/>
          <w:sz w:val="24"/>
        </w:rPr>
      </w:pPr>
    </w:p>
    <w:p w14:paraId="3CE310F4" w14:textId="77777777" w:rsidR="00F87950" w:rsidRDefault="00F87950" w:rsidP="007F4A8E">
      <w:pPr>
        <w:ind w:left="709" w:hanging="709"/>
        <w:rPr>
          <w:rFonts w:cs="Arial"/>
          <w:sz w:val="24"/>
        </w:rPr>
      </w:pPr>
    </w:p>
    <w:p w14:paraId="3CE310F5" w14:textId="77777777" w:rsidR="00F87950" w:rsidRDefault="00F87950">
      <w:pPr>
        <w:spacing w:line="240" w:lineRule="auto"/>
        <w:rPr>
          <w:rFonts w:cs="Arial"/>
          <w:sz w:val="24"/>
        </w:rPr>
        <w:sectPr w:rsidR="00F87950" w:rsidSect="0029072A">
          <w:headerReference w:type="even" r:id="rId23"/>
          <w:headerReference w:type="default" r:id="rId24"/>
          <w:headerReference w:type="first" r:id="rId25"/>
          <w:type w:val="oddPage"/>
          <w:pgSz w:w="11906" w:h="16838" w:code="9"/>
          <w:pgMar w:top="567" w:right="851" w:bottom="851" w:left="851" w:header="113" w:footer="227" w:gutter="0"/>
          <w:cols w:space="708"/>
          <w:titlePg/>
          <w:docGrid w:linePitch="360"/>
        </w:sectPr>
      </w:pPr>
      <w:r>
        <w:rPr>
          <w:rFonts w:cs="Arial"/>
          <w:sz w:val="24"/>
        </w:rPr>
        <w:br w:type="page"/>
      </w:r>
    </w:p>
    <w:p w14:paraId="3CE310F6" w14:textId="77777777" w:rsidR="00F87950" w:rsidRPr="00D05C46" w:rsidRDefault="00F87950" w:rsidP="00F87950">
      <w:pPr>
        <w:rPr>
          <w:b/>
        </w:rPr>
      </w:pPr>
    </w:p>
    <w:p w14:paraId="3CE310F7" w14:textId="77777777" w:rsidR="00F87950" w:rsidRPr="00D05C46" w:rsidRDefault="00F87950" w:rsidP="00F87950">
      <w:pPr>
        <w:jc w:val="right"/>
        <w:rPr>
          <w:rFonts w:ascii="Arial Black" w:hAnsi="Arial Black"/>
          <w:b/>
          <w:color w:val="0082AA"/>
          <w:sz w:val="28"/>
          <w:szCs w:val="28"/>
        </w:rPr>
      </w:pP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ascii="Arial Black" w:hAnsi="Arial Black"/>
          <w:b/>
          <w:color w:val="0082AA"/>
          <w:sz w:val="28"/>
          <w:szCs w:val="28"/>
        </w:rPr>
        <w:tab/>
      </w:r>
      <w:r w:rsidRPr="00D05C46">
        <w:rPr>
          <w:rFonts w:cs="Arial"/>
          <w:b/>
          <w:color w:val="007EA9"/>
          <w:sz w:val="19"/>
          <w:szCs w:val="19"/>
        </w:rPr>
        <w:t xml:space="preserve">Appendix </w:t>
      </w:r>
      <w:r>
        <w:rPr>
          <w:rFonts w:cs="Arial"/>
          <w:b/>
          <w:color w:val="007EA9"/>
          <w:sz w:val="19"/>
          <w:szCs w:val="19"/>
        </w:rPr>
        <w:t>A</w:t>
      </w:r>
    </w:p>
    <w:p w14:paraId="3CE310F8" w14:textId="77777777" w:rsidR="00F87950" w:rsidRPr="00D05C46" w:rsidRDefault="00F87950" w:rsidP="00F87950">
      <w:pPr>
        <w:jc w:val="center"/>
        <w:rPr>
          <w:rFonts w:ascii="Arial Black" w:hAnsi="Arial Black"/>
          <w:b/>
          <w:color w:val="0082AA"/>
          <w:sz w:val="28"/>
          <w:szCs w:val="28"/>
        </w:rPr>
      </w:pPr>
      <w:r w:rsidRPr="00D05C46">
        <w:rPr>
          <w:rFonts w:ascii="Arial Black" w:hAnsi="Arial Black"/>
          <w:b/>
          <w:color w:val="0082AA"/>
          <w:sz w:val="28"/>
          <w:szCs w:val="28"/>
        </w:rPr>
        <w:t>Capability Action Plan</w:t>
      </w:r>
    </w:p>
    <w:p w14:paraId="3CE310F9" w14:textId="77777777" w:rsidR="00F87950" w:rsidRPr="00D05C46" w:rsidRDefault="00F87950" w:rsidP="00F87950">
      <w:pPr>
        <w:jc w:val="center"/>
        <w:rPr>
          <w:rFonts w:ascii="Arial Black" w:hAnsi="Arial Black"/>
          <w:b/>
          <w:color w:val="0082AA"/>
          <w:sz w:val="28"/>
          <w:szCs w:val="28"/>
        </w:rPr>
      </w:pPr>
    </w:p>
    <w:tbl>
      <w:tblPr>
        <w:tblStyle w:val="TableGrid"/>
        <w:tblW w:w="0" w:type="auto"/>
        <w:tblLook w:val="04A0" w:firstRow="1" w:lastRow="0" w:firstColumn="1" w:lastColumn="0" w:noHBand="0" w:noVBand="1"/>
      </w:tblPr>
      <w:tblGrid>
        <w:gridCol w:w="1462"/>
        <w:gridCol w:w="2147"/>
        <w:gridCol w:w="3868"/>
        <w:gridCol w:w="1340"/>
        <w:gridCol w:w="1651"/>
        <w:gridCol w:w="1017"/>
        <w:gridCol w:w="2393"/>
        <w:gridCol w:w="1740"/>
      </w:tblGrid>
      <w:tr w:rsidR="00F87950" w:rsidRPr="00D05C46" w14:paraId="3CE310FB" w14:textId="77777777" w:rsidTr="00FA0034">
        <w:tc>
          <w:tcPr>
            <w:tcW w:w="15417" w:type="dxa"/>
            <w:gridSpan w:val="8"/>
            <w:shd w:val="clear" w:color="auto" w:fill="0082AA"/>
          </w:tcPr>
          <w:p w14:paraId="3CE310FA" w14:textId="77777777" w:rsidR="00F87950" w:rsidRPr="00D05C46" w:rsidRDefault="00F87950" w:rsidP="00FA0034">
            <w:pPr>
              <w:jc w:val="center"/>
              <w:rPr>
                <w:rFonts w:ascii="Arial Black" w:hAnsi="Arial Black"/>
                <w:b/>
              </w:rPr>
            </w:pPr>
            <w:r w:rsidRPr="00D05C46">
              <w:rPr>
                <w:rFonts w:ascii="Arial Black" w:hAnsi="Arial Black"/>
                <w:b/>
                <w:color w:val="FFFFFF" w:themeColor="background1"/>
              </w:rPr>
              <w:t>Employee Details</w:t>
            </w:r>
          </w:p>
        </w:tc>
      </w:tr>
      <w:tr w:rsidR="00F87950" w:rsidRPr="00D05C46" w14:paraId="3CE31101" w14:textId="77777777" w:rsidTr="00FA0034">
        <w:tc>
          <w:tcPr>
            <w:tcW w:w="1461" w:type="dxa"/>
            <w:shd w:val="clear" w:color="auto" w:fill="0082AA"/>
          </w:tcPr>
          <w:p w14:paraId="3CE310FC" w14:textId="77777777" w:rsidR="00F87950" w:rsidRPr="00D05C46" w:rsidRDefault="00F87950" w:rsidP="00FA0034">
            <w:pPr>
              <w:rPr>
                <w:rFonts w:ascii="Arial Black" w:hAnsi="Arial Black"/>
                <w:b/>
                <w:color w:val="FFFFFF" w:themeColor="background1"/>
              </w:rPr>
            </w:pPr>
            <w:r w:rsidRPr="00D05C46">
              <w:rPr>
                <w:rFonts w:ascii="Arial Black" w:hAnsi="Arial Black"/>
                <w:b/>
                <w:color w:val="FFFFFF" w:themeColor="background1"/>
              </w:rPr>
              <w:t>Employee’s</w:t>
            </w:r>
          </w:p>
          <w:p w14:paraId="3CE310FD" w14:textId="77777777" w:rsidR="00F87950" w:rsidRPr="00D05C46" w:rsidRDefault="00F87950" w:rsidP="00FA0034">
            <w:pPr>
              <w:rPr>
                <w:rFonts w:ascii="Arial Black" w:hAnsi="Arial Black"/>
                <w:b/>
                <w:color w:val="FFFFFF" w:themeColor="background1"/>
              </w:rPr>
            </w:pPr>
            <w:r w:rsidRPr="00D05C46">
              <w:rPr>
                <w:rFonts w:ascii="Arial Black" w:hAnsi="Arial Black"/>
                <w:b/>
                <w:color w:val="FFFFFF" w:themeColor="background1"/>
              </w:rPr>
              <w:t>Name</w:t>
            </w:r>
          </w:p>
        </w:tc>
        <w:tc>
          <w:tcPr>
            <w:tcW w:w="6015" w:type="dxa"/>
            <w:gridSpan w:val="2"/>
          </w:tcPr>
          <w:p w14:paraId="3CE310FE" w14:textId="77777777" w:rsidR="00F87950" w:rsidRPr="00D05C46" w:rsidRDefault="00F87950" w:rsidP="00FA0034">
            <w:pPr>
              <w:rPr>
                <w:rFonts w:ascii="Arial Black" w:hAnsi="Arial Black"/>
                <w:b/>
              </w:rPr>
            </w:pPr>
          </w:p>
        </w:tc>
        <w:tc>
          <w:tcPr>
            <w:tcW w:w="1339" w:type="dxa"/>
            <w:shd w:val="clear" w:color="auto" w:fill="0082AA"/>
          </w:tcPr>
          <w:p w14:paraId="3CE310FF" w14:textId="77777777" w:rsidR="00F87950" w:rsidRPr="00D05C46" w:rsidRDefault="00F87950" w:rsidP="00FA0034">
            <w:pPr>
              <w:rPr>
                <w:rFonts w:ascii="Arial Black" w:hAnsi="Arial Black"/>
                <w:b/>
                <w:color w:val="FFFFFF" w:themeColor="background1"/>
              </w:rPr>
            </w:pPr>
            <w:r w:rsidRPr="00D05C46">
              <w:rPr>
                <w:rFonts w:ascii="Arial Black" w:hAnsi="Arial Black"/>
                <w:b/>
                <w:color w:val="FFFFFF" w:themeColor="background1"/>
              </w:rPr>
              <w:t>Manager’s name</w:t>
            </w:r>
          </w:p>
        </w:tc>
        <w:tc>
          <w:tcPr>
            <w:tcW w:w="6602" w:type="dxa"/>
            <w:gridSpan w:val="4"/>
          </w:tcPr>
          <w:p w14:paraId="3CE31100" w14:textId="77777777" w:rsidR="00F87950" w:rsidRPr="00D05C46" w:rsidRDefault="00F87950" w:rsidP="00FA0034">
            <w:pPr>
              <w:rPr>
                <w:b/>
              </w:rPr>
            </w:pPr>
          </w:p>
        </w:tc>
      </w:tr>
      <w:tr w:rsidR="00F87950" w:rsidRPr="00D05C46" w14:paraId="3CE31106" w14:textId="77777777" w:rsidTr="00FA0034">
        <w:tc>
          <w:tcPr>
            <w:tcW w:w="1461" w:type="dxa"/>
            <w:shd w:val="clear" w:color="auto" w:fill="0082AA"/>
          </w:tcPr>
          <w:p w14:paraId="3CE31102" w14:textId="77777777" w:rsidR="00F87950" w:rsidRPr="00D05C46" w:rsidRDefault="00F87950" w:rsidP="00FA0034">
            <w:pPr>
              <w:rPr>
                <w:rFonts w:ascii="Arial Black" w:hAnsi="Arial Black"/>
                <w:b/>
                <w:color w:val="FFFFFF" w:themeColor="background1"/>
              </w:rPr>
            </w:pPr>
            <w:r w:rsidRPr="00D05C46">
              <w:rPr>
                <w:rFonts w:ascii="Arial Black" w:hAnsi="Arial Black"/>
                <w:b/>
                <w:color w:val="FFFFFF" w:themeColor="background1"/>
              </w:rPr>
              <w:t>Post</w:t>
            </w:r>
          </w:p>
        </w:tc>
        <w:tc>
          <w:tcPr>
            <w:tcW w:w="6015" w:type="dxa"/>
            <w:gridSpan w:val="2"/>
          </w:tcPr>
          <w:p w14:paraId="3CE31103" w14:textId="77777777" w:rsidR="00F87950" w:rsidRPr="00D05C46" w:rsidRDefault="00F87950" w:rsidP="00FA0034">
            <w:pPr>
              <w:rPr>
                <w:rFonts w:ascii="Arial Black" w:hAnsi="Arial Black"/>
                <w:b/>
              </w:rPr>
            </w:pPr>
          </w:p>
        </w:tc>
        <w:tc>
          <w:tcPr>
            <w:tcW w:w="1339" w:type="dxa"/>
            <w:shd w:val="clear" w:color="auto" w:fill="0082AA"/>
          </w:tcPr>
          <w:p w14:paraId="3CE31104" w14:textId="77777777" w:rsidR="00F87950" w:rsidRPr="00D05C46" w:rsidRDefault="00F87950" w:rsidP="00FA0034">
            <w:pPr>
              <w:rPr>
                <w:rFonts w:ascii="Arial Black" w:hAnsi="Arial Black"/>
                <w:b/>
                <w:color w:val="FFFFFF" w:themeColor="background1"/>
              </w:rPr>
            </w:pPr>
            <w:r w:rsidRPr="00D05C46">
              <w:rPr>
                <w:rFonts w:ascii="Arial Black" w:hAnsi="Arial Black"/>
                <w:b/>
                <w:color w:val="FFFFFF" w:themeColor="background1"/>
              </w:rPr>
              <w:t>Manager’s post</w:t>
            </w:r>
          </w:p>
        </w:tc>
        <w:tc>
          <w:tcPr>
            <w:tcW w:w="6602" w:type="dxa"/>
            <w:gridSpan w:val="4"/>
          </w:tcPr>
          <w:p w14:paraId="3CE31105" w14:textId="77777777" w:rsidR="00F87950" w:rsidRPr="00D05C46" w:rsidRDefault="00F87950" w:rsidP="00FA0034">
            <w:pPr>
              <w:rPr>
                <w:b/>
              </w:rPr>
            </w:pPr>
          </w:p>
        </w:tc>
      </w:tr>
      <w:tr w:rsidR="00F87950" w:rsidRPr="00D05C46" w14:paraId="3CE31108" w14:textId="77777777" w:rsidTr="00FA0034">
        <w:tc>
          <w:tcPr>
            <w:tcW w:w="15417" w:type="dxa"/>
            <w:gridSpan w:val="8"/>
            <w:shd w:val="clear" w:color="auto" w:fill="0082AA"/>
          </w:tcPr>
          <w:p w14:paraId="3CE31107" w14:textId="77777777" w:rsidR="00F87950" w:rsidRPr="00D05C46" w:rsidRDefault="00F87950" w:rsidP="00FA0034">
            <w:pPr>
              <w:rPr>
                <w:b/>
              </w:rPr>
            </w:pPr>
          </w:p>
        </w:tc>
      </w:tr>
      <w:tr w:rsidR="00F87950" w:rsidRPr="00D05C46" w14:paraId="3CE31113" w14:textId="77777777" w:rsidTr="00FA0034">
        <w:tc>
          <w:tcPr>
            <w:tcW w:w="1461" w:type="dxa"/>
            <w:shd w:val="clear" w:color="auto" w:fill="0082AA"/>
          </w:tcPr>
          <w:p w14:paraId="3CE31109" w14:textId="77777777" w:rsidR="00F87950" w:rsidRPr="00D05C46" w:rsidRDefault="00F87950" w:rsidP="00FA0034">
            <w:pPr>
              <w:jc w:val="center"/>
              <w:rPr>
                <w:rFonts w:ascii="Arial Black" w:hAnsi="Arial Black"/>
                <w:b/>
                <w:color w:val="FFFFFF" w:themeColor="background1"/>
              </w:rPr>
            </w:pPr>
            <w:r w:rsidRPr="00D05C46">
              <w:rPr>
                <w:rFonts w:ascii="Arial Black" w:hAnsi="Arial Black"/>
                <w:b/>
                <w:color w:val="FFFFFF" w:themeColor="background1"/>
              </w:rPr>
              <w:t>Date</w:t>
            </w:r>
          </w:p>
        </w:tc>
        <w:tc>
          <w:tcPr>
            <w:tcW w:w="2147" w:type="dxa"/>
            <w:shd w:val="clear" w:color="auto" w:fill="0082AA"/>
          </w:tcPr>
          <w:p w14:paraId="3CE3110A" w14:textId="77777777" w:rsidR="00F87950" w:rsidRPr="00D05C46" w:rsidRDefault="00F87950" w:rsidP="00FA0034">
            <w:pPr>
              <w:jc w:val="center"/>
              <w:rPr>
                <w:rFonts w:ascii="Arial Black" w:hAnsi="Arial Black"/>
                <w:b/>
                <w:color w:val="FFFFFF" w:themeColor="background1"/>
              </w:rPr>
            </w:pPr>
            <w:r w:rsidRPr="00D05C46">
              <w:rPr>
                <w:rFonts w:ascii="Arial Black" w:hAnsi="Arial Black"/>
                <w:b/>
                <w:color w:val="FFFFFF" w:themeColor="background1"/>
              </w:rPr>
              <w:t>Task / Concern</w:t>
            </w:r>
          </w:p>
        </w:tc>
        <w:tc>
          <w:tcPr>
            <w:tcW w:w="3868" w:type="dxa"/>
            <w:shd w:val="clear" w:color="auto" w:fill="0082AA"/>
          </w:tcPr>
          <w:p w14:paraId="3CE3110B" w14:textId="77777777" w:rsidR="00F87950" w:rsidRPr="00D05C46" w:rsidRDefault="00F87950" w:rsidP="00FA0034">
            <w:pPr>
              <w:jc w:val="center"/>
              <w:rPr>
                <w:rFonts w:ascii="Arial Black" w:hAnsi="Arial Black"/>
                <w:b/>
                <w:color w:val="FFFFFF" w:themeColor="background1"/>
              </w:rPr>
            </w:pPr>
            <w:r w:rsidRPr="00D05C46">
              <w:rPr>
                <w:rFonts w:ascii="Arial Black" w:hAnsi="Arial Black"/>
                <w:b/>
                <w:color w:val="FFFFFF" w:themeColor="background1"/>
              </w:rPr>
              <w:t>Standard expected</w:t>
            </w:r>
          </w:p>
        </w:tc>
        <w:tc>
          <w:tcPr>
            <w:tcW w:w="2990" w:type="dxa"/>
            <w:gridSpan w:val="2"/>
            <w:shd w:val="clear" w:color="auto" w:fill="0082AA"/>
          </w:tcPr>
          <w:p w14:paraId="3CE3110C" w14:textId="77777777" w:rsidR="00F87950" w:rsidRPr="00D05C46" w:rsidRDefault="00F87950" w:rsidP="00FA0034">
            <w:pPr>
              <w:jc w:val="center"/>
              <w:rPr>
                <w:rFonts w:ascii="Arial Black" w:hAnsi="Arial Black"/>
                <w:b/>
                <w:color w:val="FFFFFF" w:themeColor="background1"/>
              </w:rPr>
            </w:pPr>
            <w:r w:rsidRPr="00D05C46">
              <w:rPr>
                <w:rFonts w:ascii="Arial Black" w:hAnsi="Arial Black"/>
                <w:b/>
                <w:color w:val="FFFFFF" w:themeColor="background1"/>
              </w:rPr>
              <w:t>Training/</w:t>
            </w:r>
          </w:p>
          <w:p w14:paraId="3CE3110D" w14:textId="77777777" w:rsidR="00F87950" w:rsidRPr="00D05C46" w:rsidRDefault="00F87950" w:rsidP="00FA0034">
            <w:pPr>
              <w:jc w:val="center"/>
              <w:rPr>
                <w:rFonts w:ascii="Arial Black" w:hAnsi="Arial Black"/>
                <w:b/>
                <w:color w:val="FFFFFF" w:themeColor="background1"/>
              </w:rPr>
            </w:pPr>
            <w:r w:rsidRPr="00D05C46">
              <w:rPr>
                <w:rFonts w:ascii="Arial Black" w:hAnsi="Arial Black"/>
                <w:b/>
                <w:color w:val="FFFFFF" w:themeColor="background1"/>
              </w:rPr>
              <w:t xml:space="preserve">Support / Resources required </w:t>
            </w:r>
          </w:p>
          <w:p w14:paraId="3CE3110E" w14:textId="77777777" w:rsidR="00F87950" w:rsidRPr="00D05C46" w:rsidRDefault="00F87950" w:rsidP="00FA0034">
            <w:pPr>
              <w:jc w:val="center"/>
              <w:rPr>
                <w:rFonts w:ascii="Arial Black" w:hAnsi="Arial Black"/>
                <w:b/>
                <w:color w:val="FFFFFF" w:themeColor="background1"/>
              </w:rPr>
            </w:pPr>
            <w:r w:rsidRPr="00D05C46">
              <w:rPr>
                <w:rFonts w:ascii="Arial Black" w:hAnsi="Arial Black"/>
                <w:b/>
                <w:color w:val="FFFFFF" w:themeColor="background1"/>
              </w:rPr>
              <w:t>Target</w:t>
            </w:r>
          </w:p>
        </w:tc>
        <w:tc>
          <w:tcPr>
            <w:tcW w:w="1016" w:type="dxa"/>
            <w:shd w:val="clear" w:color="auto" w:fill="0082AA"/>
          </w:tcPr>
          <w:p w14:paraId="3CE3110F" w14:textId="77777777" w:rsidR="00F87950" w:rsidRPr="00D05C46" w:rsidRDefault="00F87950" w:rsidP="00FA0034">
            <w:pPr>
              <w:jc w:val="center"/>
              <w:rPr>
                <w:rFonts w:ascii="Arial Black" w:hAnsi="Arial Black"/>
                <w:b/>
                <w:color w:val="FFFFFF" w:themeColor="background1"/>
              </w:rPr>
            </w:pPr>
            <w:r w:rsidRPr="00D05C46">
              <w:rPr>
                <w:rFonts w:ascii="Arial Black" w:hAnsi="Arial Black"/>
                <w:b/>
                <w:color w:val="FFFFFF" w:themeColor="background1"/>
              </w:rPr>
              <w:t>Review date</w:t>
            </w:r>
          </w:p>
        </w:tc>
        <w:tc>
          <w:tcPr>
            <w:tcW w:w="2393" w:type="dxa"/>
            <w:shd w:val="clear" w:color="auto" w:fill="0082AA"/>
          </w:tcPr>
          <w:p w14:paraId="3CE31110" w14:textId="77777777" w:rsidR="00F87950" w:rsidRPr="00D05C46" w:rsidRDefault="00F87950" w:rsidP="00FA0034">
            <w:pPr>
              <w:jc w:val="center"/>
              <w:rPr>
                <w:rFonts w:ascii="Arial Black" w:hAnsi="Arial Black"/>
                <w:b/>
                <w:color w:val="FFFFFF" w:themeColor="background1"/>
              </w:rPr>
            </w:pPr>
            <w:r w:rsidRPr="00D05C46">
              <w:rPr>
                <w:rFonts w:ascii="Arial Black" w:hAnsi="Arial Black"/>
                <w:b/>
                <w:color w:val="FFFFFF" w:themeColor="background1"/>
              </w:rPr>
              <w:t>Review Outcome</w:t>
            </w:r>
          </w:p>
        </w:tc>
        <w:tc>
          <w:tcPr>
            <w:tcW w:w="1542" w:type="dxa"/>
            <w:shd w:val="clear" w:color="auto" w:fill="0082AA"/>
          </w:tcPr>
          <w:p w14:paraId="3CE31111" w14:textId="77777777" w:rsidR="00F87950" w:rsidRPr="00D05C46" w:rsidRDefault="00F87950" w:rsidP="00FA0034">
            <w:pPr>
              <w:jc w:val="center"/>
              <w:rPr>
                <w:rFonts w:ascii="Arial Black" w:hAnsi="Arial Black"/>
                <w:b/>
                <w:color w:val="FFFFFF" w:themeColor="background1"/>
              </w:rPr>
            </w:pPr>
            <w:r w:rsidRPr="00D05C46">
              <w:rPr>
                <w:rFonts w:ascii="Arial Black" w:hAnsi="Arial Black"/>
                <w:b/>
                <w:color w:val="FFFFFF" w:themeColor="background1"/>
              </w:rPr>
              <w:t>Improvement</w:t>
            </w:r>
          </w:p>
          <w:p w14:paraId="3CE31112" w14:textId="77777777" w:rsidR="00F87950" w:rsidRPr="00D05C46" w:rsidRDefault="00F87950" w:rsidP="00FA0034">
            <w:pPr>
              <w:jc w:val="center"/>
              <w:rPr>
                <w:rFonts w:ascii="Arial Black" w:hAnsi="Arial Black"/>
                <w:b/>
                <w:color w:val="FFFFFF" w:themeColor="background1"/>
              </w:rPr>
            </w:pPr>
            <w:r w:rsidRPr="00D05C46">
              <w:rPr>
                <w:rFonts w:ascii="Arial Black" w:hAnsi="Arial Black"/>
                <w:b/>
                <w:color w:val="FFFFFF" w:themeColor="background1"/>
              </w:rPr>
              <w:t>Requirements Met Y/N</w:t>
            </w:r>
          </w:p>
        </w:tc>
      </w:tr>
      <w:tr w:rsidR="00F87950" w:rsidRPr="00D05C46" w14:paraId="3CE3111C" w14:textId="77777777" w:rsidTr="00FA0034">
        <w:tc>
          <w:tcPr>
            <w:tcW w:w="1461" w:type="dxa"/>
          </w:tcPr>
          <w:p w14:paraId="3CE31114" w14:textId="77777777" w:rsidR="00F87950" w:rsidRPr="00D05C46" w:rsidRDefault="00F87950" w:rsidP="00FA0034">
            <w:pPr>
              <w:rPr>
                <w:b/>
              </w:rPr>
            </w:pPr>
          </w:p>
        </w:tc>
        <w:tc>
          <w:tcPr>
            <w:tcW w:w="2147" w:type="dxa"/>
          </w:tcPr>
          <w:p w14:paraId="3CE31115" w14:textId="77777777" w:rsidR="00F87950" w:rsidRPr="00D05C46" w:rsidRDefault="00F87950" w:rsidP="00FA0034">
            <w:pPr>
              <w:rPr>
                <w:b/>
              </w:rPr>
            </w:pPr>
          </w:p>
          <w:p w14:paraId="3CE31116" w14:textId="77777777" w:rsidR="00F87950" w:rsidRPr="00D05C46" w:rsidRDefault="00F87950" w:rsidP="00FA0034">
            <w:pPr>
              <w:rPr>
                <w:b/>
              </w:rPr>
            </w:pPr>
          </w:p>
        </w:tc>
        <w:tc>
          <w:tcPr>
            <w:tcW w:w="3868" w:type="dxa"/>
            <w:shd w:val="clear" w:color="auto" w:fill="FFFFFF" w:themeFill="background1"/>
          </w:tcPr>
          <w:p w14:paraId="3CE31117" w14:textId="77777777" w:rsidR="00F87950" w:rsidRPr="00D05C46" w:rsidRDefault="00F87950" w:rsidP="00FA0034">
            <w:pPr>
              <w:rPr>
                <w:b/>
              </w:rPr>
            </w:pPr>
          </w:p>
        </w:tc>
        <w:tc>
          <w:tcPr>
            <w:tcW w:w="2990" w:type="dxa"/>
            <w:gridSpan w:val="2"/>
            <w:shd w:val="clear" w:color="auto" w:fill="FFFFFF" w:themeFill="background1"/>
          </w:tcPr>
          <w:p w14:paraId="3CE31118" w14:textId="77777777" w:rsidR="00F87950" w:rsidRPr="00D05C46" w:rsidRDefault="00F87950" w:rsidP="00FA0034">
            <w:pPr>
              <w:rPr>
                <w:b/>
              </w:rPr>
            </w:pPr>
          </w:p>
        </w:tc>
        <w:tc>
          <w:tcPr>
            <w:tcW w:w="1016" w:type="dxa"/>
            <w:shd w:val="clear" w:color="auto" w:fill="FFFFFF" w:themeFill="background1"/>
          </w:tcPr>
          <w:p w14:paraId="3CE31119" w14:textId="77777777" w:rsidR="00F87950" w:rsidRPr="00D05C46" w:rsidRDefault="00F87950" w:rsidP="00FA0034">
            <w:pPr>
              <w:rPr>
                <w:b/>
              </w:rPr>
            </w:pPr>
          </w:p>
        </w:tc>
        <w:tc>
          <w:tcPr>
            <w:tcW w:w="2393" w:type="dxa"/>
            <w:shd w:val="clear" w:color="auto" w:fill="FFFFFF" w:themeFill="background1"/>
          </w:tcPr>
          <w:p w14:paraId="3CE3111A" w14:textId="77777777" w:rsidR="00F87950" w:rsidRPr="00D05C46" w:rsidRDefault="00F87950" w:rsidP="00FA0034">
            <w:pPr>
              <w:rPr>
                <w:b/>
              </w:rPr>
            </w:pPr>
          </w:p>
        </w:tc>
        <w:tc>
          <w:tcPr>
            <w:tcW w:w="1542" w:type="dxa"/>
            <w:shd w:val="clear" w:color="auto" w:fill="FFFFFF" w:themeFill="background1"/>
          </w:tcPr>
          <w:p w14:paraId="3CE3111B" w14:textId="77777777" w:rsidR="00F87950" w:rsidRPr="00D05C46" w:rsidRDefault="00F87950" w:rsidP="00FA0034">
            <w:pPr>
              <w:rPr>
                <w:b/>
              </w:rPr>
            </w:pPr>
          </w:p>
        </w:tc>
      </w:tr>
      <w:tr w:rsidR="00F87950" w:rsidRPr="00D05C46" w14:paraId="3CE31125" w14:textId="77777777" w:rsidTr="00FA0034">
        <w:tc>
          <w:tcPr>
            <w:tcW w:w="1461" w:type="dxa"/>
          </w:tcPr>
          <w:p w14:paraId="3CE3111D" w14:textId="77777777" w:rsidR="00F87950" w:rsidRPr="00D05C46" w:rsidRDefault="00F87950" w:rsidP="00FA0034">
            <w:pPr>
              <w:rPr>
                <w:b/>
              </w:rPr>
            </w:pPr>
          </w:p>
        </w:tc>
        <w:tc>
          <w:tcPr>
            <w:tcW w:w="2147" w:type="dxa"/>
          </w:tcPr>
          <w:p w14:paraId="3CE3111E" w14:textId="77777777" w:rsidR="00F87950" w:rsidRPr="00D05C46" w:rsidRDefault="00F87950" w:rsidP="00FA0034">
            <w:pPr>
              <w:rPr>
                <w:b/>
              </w:rPr>
            </w:pPr>
          </w:p>
          <w:p w14:paraId="3CE3111F" w14:textId="77777777" w:rsidR="00F87950" w:rsidRPr="00D05C46" w:rsidRDefault="00F87950" w:rsidP="00FA0034">
            <w:pPr>
              <w:rPr>
                <w:b/>
              </w:rPr>
            </w:pPr>
          </w:p>
        </w:tc>
        <w:tc>
          <w:tcPr>
            <w:tcW w:w="3868" w:type="dxa"/>
            <w:shd w:val="clear" w:color="auto" w:fill="FFFFFF" w:themeFill="background1"/>
          </w:tcPr>
          <w:p w14:paraId="3CE31120" w14:textId="77777777" w:rsidR="00F87950" w:rsidRPr="00D05C46" w:rsidRDefault="00F87950" w:rsidP="00FA0034">
            <w:pPr>
              <w:rPr>
                <w:b/>
              </w:rPr>
            </w:pPr>
          </w:p>
        </w:tc>
        <w:tc>
          <w:tcPr>
            <w:tcW w:w="2990" w:type="dxa"/>
            <w:gridSpan w:val="2"/>
            <w:shd w:val="clear" w:color="auto" w:fill="FFFFFF" w:themeFill="background1"/>
          </w:tcPr>
          <w:p w14:paraId="3CE31121" w14:textId="77777777" w:rsidR="00F87950" w:rsidRPr="00D05C46" w:rsidRDefault="00F87950" w:rsidP="00FA0034">
            <w:pPr>
              <w:rPr>
                <w:b/>
              </w:rPr>
            </w:pPr>
          </w:p>
        </w:tc>
        <w:tc>
          <w:tcPr>
            <w:tcW w:w="1016" w:type="dxa"/>
            <w:shd w:val="clear" w:color="auto" w:fill="FFFFFF" w:themeFill="background1"/>
          </w:tcPr>
          <w:p w14:paraId="3CE31122" w14:textId="77777777" w:rsidR="00F87950" w:rsidRPr="00D05C46" w:rsidRDefault="00F87950" w:rsidP="00FA0034">
            <w:pPr>
              <w:rPr>
                <w:b/>
              </w:rPr>
            </w:pPr>
          </w:p>
        </w:tc>
        <w:tc>
          <w:tcPr>
            <w:tcW w:w="2393" w:type="dxa"/>
            <w:shd w:val="clear" w:color="auto" w:fill="FFFFFF" w:themeFill="background1"/>
          </w:tcPr>
          <w:p w14:paraId="3CE31123" w14:textId="77777777" w:rsidR="00F87950" w:rsidRPr="00D05C46" w:rsidRDefault="00F87950" w:rsidP="00FA0034">
            <w:pPr>
              <w:rPr>
                <w:b/>
              </w:rPr>
            </w:pPr>
          </w:p>
        </w:tc>
        <w:tc>
          <w:tcPr>
            <w:tcW w:w="1542" w:type="dxa"/>
            <w:shd w:val="clear" w:color="auto" w:fill="FFFFFF" w:themeFill="background1"/>
          </w:tcPr>
          <w:p w14:paraId="3CE31124" w14:textId="77777777" w:rsidR="00F87950" w:rsidRPr="00D05C46" w:rsidRDefault="00F87950" w:rsidP="00FA0034">
            <w:pPr>
              <w:rPr>
                <w:b/>
              </w:rPr>
            </w:pPr>
          </w:p>
        </w:tc>
      </w:tr>
      <w:tr w:rsidR="00F87950" w:rsidRPr="00D05C46" w14:paraId="3CE3112E" w14:textId="77777777" w:rsidTr="00FA0034">
        <w:tc>
          <w:tcPr>
            <w:tcW w:w="1461" w:type="dxa"/>
          </w:tcPr>
          <w:p w14:paraId="3CE31126" w14:textId="77777777" w:rsidR="00F87950" w:rsidRPr="00D05C46" w:rsidRDefault="00F87950" w:rsidP="00FA0034">
            <w:pPr>
              <w:rPr>
                <w:b/>
              </w:rPr>
            </w:pPr>
          </w:p>
        </w:tc>
        <w:tc>
          <w:tcPr>
            <w:tcW w:w="2147" w:type="dxa"/>
          </w:tcPr>
          <w:p w14:paraId="3CE31127" w14:textId="77777777" w:rsidR="00F87950" w:rsidRPr="00D05C46" w:rsidRDefault="00F87950" w:rsidP="00FA0034">
            <w:pPr>
              <w:rPr>
                <w:b/>
              </w:rPr>
            </w:pPr>
          </w:p>
          <w:p w14:paraId="3CE31128" w14:textId="77777777" w:rsidR="00F87950" w:rsidRPr="00D05C46" w:rsidRDefault="00F87950" w:rsidP="00FA0034">
            <w:pPr>
              <w:rPr>
                <w:b/>
              </w:rPr>
            </w:pPr>
          </w:p>
        </w:tc>
        <w:tc>
          <w:tcPr>
            <w:tcW w:w="3868" w:type="dxa"/>
            <w:shd w:val="clear" w:color="auto" w:fill="FFFFFF" w:themeFill="background1"/>
          </w:tcPr>
          <w:p w14:paraId="3CE31129" w14:textId="77777777" w:rsidR="00F87950" w:rsidRPr="00D05C46" w:rsidRDefault="00F87950" w:rsidP="00FA0034">
            <w:pPr>
              <w:rPr>
                <w:b/>
              </w:rPr>
            </w:pPr>
          </w:p>
        </w:tc>
        <w:tc>
          <w:tcPr>
            <w:tcW w:w="2990" w:type="dxa"/>
            <w:gridSpan w:val="2"/>
            <w:shd w:val="clear" w:color="auto" w:fill="FFFFFF" w:themeFill="background1"/>
          </w:tcPr>
          <w:p w14:paraId="3CE3112A" w14:textId="77777777" w:rsidR="00F87950" w:rsidRPr="00D05C46" w:rsidRDefault="00F87950" w:rsidP="00FA0034">
            <w:pPr>
              <w:rPr>
                <w:b/>
              </w:rPr>
            </w:pPr>
          </w:p>
        </w:tc>
        <w:tc>
          <w:tcPr>
            <w:tcW w:w="1016" w:type="dxa"/>
            <w:shd w:val="clear" w:color="auto" w:fill="FFFFFF" w:themeFill="background1"/>
          </w:tcPr>
          <w:p w14:paraId="3CE3112B" w14:textId="77777777" w:rsidR="00F87950" w:rsidRPr="00D05C46" w:rsidRDefault="00F87950" w:rsidP="00FA0034">
            <w:pPr>
              <w:rPr>
                <w:b/>
              </w:rPr>
            </w:pPr>
          </w:p>
        </w:tc>
        <w:tc>
          <w:tcPr>
            <w:tcW w:w="2393" w:type="dxa"/>
            <w:shd w:val="clear" w:color="auto" w:fill="FFFFFF" w:themeFill="background1"/>
          </w:tcPr>
          <w:p w14:paraId="3CE3112C" w14:textId="77777777" w:rsidR="00F87950" w:rsidRPr="00D05C46" w:rsidRDefault="00F87950" w:rsidP="00FA0034">
            <w:pPr>
              <w:rPr>
                <w:b/>
              </w:rPr>
            </w:pPr>
          </w:p>
        </w:tc>
        <w:tc>
          <w:tcPr>
            <w:tcW w:w="1542" w:type="dxa"/>
            <w:shd w:val="clear" w:color="auto" w:fill="FFFFFF" w:themeFill="background1"/>
          </w:tcPr>
          <w:p w14:paraId="3CE3112D" w14:textId="77777777" w:rsidR="00F87950" w:rsidRPr="00D05C46" w:rsidRDefault="00F87950" w:rsidP="00FA0034">
            <w:pPr>
              <w:rPr>
                <w:b/>
              </w:rPr>
            </w:pPr>
          </w:p>
        </w:tc>
      </w:tr>
      <w:tr w:rsidR="00F87950" w:rsidRPr="00D05C46" w14:paraId="3CE31137" w14:textId="77777777" w:rsidTr="00FA0034">
        <w:tc>
          <w:tcPr>
            <w:tcW w:w="1461" w:type="dxa"/>
          </w:tcPr>
          <w:p w14:paraId="3CE3112F" w14:textId="77777777" w:rsidR="00F87950" w:rsidRPr="00D05C46" w:rsidRDefault="00F87950" w:rsidP="00FA0034">
            <w:pPr>
              <w:rPr>
                <w:b/>
              </w:rPr>
            </w:pPr>
          </w:p>
        </w:tc>
        <w:tc>
          <w:tcPr>
            <w:tcW w:w="2147" w:type="dxa"/>
          </w:tcPr>
          <w:p w14:paraId="3CE31130" w14:textId="77777777" w:rsidR="00F87950" w:rsidRPr="00D05C46" w:rsidRDefault="00F87950" w:rsidP="00FA0034">
            <w:pPr>
              <w:rPr>
                <w:b/>
              </w:rPr>
            </w:pPr>
          </w:p>
          <w:p w14:paraId="3CE31131" w14:textId="77777777" w:rsidR="00F87950" w:rsidRPr="00D05C46" w:rsidRDefault="00F87950" w:rsidP="00FA0034">
            <w:pPr>
              <w:rPr>
                <w:b/>
              </w:rPr>
            </w:pPr>
          </w:p>
        </w:tc>
        <w:tc>
          <w:tcPr>
            <w:tcW w:w="3868" w:type="dxa"/>
            <w:shd w:val="clear" w:color="auto" w:fill="FFFFFF" w:themeFill="background1"/>
          </w:tcPr>
          <w:p w14:paraId="3CE31132" w14:textId="77777777" w:rsidR="00F87950" w:rsidRPr="00D05C46" w:rsidRDefault="00F87950" w:rsidP="00FA0034">
            <w:pPr>
              <w:rPr>
                <w:b/>
              </w:rPr>
            </w:pPr>
          </w:p>
        </w:tc>
        <w:tc>
          <w:tcPr>
            <w:tcW w:w="2990" w:type="dxa"/>
            <w:gridSpan w:val="2"/>
            <w:shd w:val="clear" w:color="auto" w:fill="FFFFFF" w:themeFill="background1"/>
          </w:tcPr>
          <w:p w14:paraId="3CE31133" w14:textId="77777777" w:rsidR="00F87950" w:rsidRPr="00D05C46" w:rsidRDefault="00F87950" w:rsidP="00FA0034">
            <w:pPr>
              <w:rPr>
                <w:b/>
              </w:rPr>
            </w:pPr>
          </w:p>
        </w:tc>
        <w:tc>
          <w:tcPr>
            <w:tcW w:w="1016" w:type="dxa"/>
            <w:shd w:val="clear" w:color="auto" w:fill="FFFFFF" w:themeFill="background1"/>
          </w:tcPr>
          <w:p w14:paraId="3CE31134" w14:textId="77777777" w:rsidR="00F87950" w:rsidRPr="00D05C46" w:rsidRDefault="00F87950" w:rsidP="00FA0034">
            <w:pPr>
              <w:rPr>
                <w:b/>
              </w:rPr>
            </w:pPr>
          </w:p>
        </w:tc>
        <w:tc>
          <w:tcPr>
            <w:tcW w:w="2393" w:type="dxa"/>
            <w:shd w:val="clear" w:color="auto" w:fill="FFFFFF" w:themeFill="background1"/>
          </w:tcPr>
          <w:p w14:paraId="3CE31135" w14:textId="77777777" w:rsidR="00F87950" w:rsidRPr="00D05C46" w:rsidRDefault="00F87950" w:rsidP="00FA0034">
            <w:pPr>
              <w:rPr>
                <w:b/>
              </w:rPr>
            </w:pPr>
          </w:p>
        </w:tc>
        <w:tc>
          <w:tcPr>
            <w:tcW w:w="1542" w:type="dxa"/>
            <w:shd w:val="clear" w:color="auto" w:fill="FFFFFF" w:themeFill="background1"/>
          </w:tcPr>
          <w:p w14:paraId="3CE31136" w14:textId="77777777" w:rsidR="00F87950" w:rsidRPr="00D05C46" w:rsidRDefault="00F87950" w:rsidP="00FA0034">
            <w:pPr>
              <w:rPr>
                <w:b/>
              </w:rPr>
            </w:pPr>
          </w:p>
        </w:tc>
      </w:tr>
      <w:tr w:rsidR="00F87950" w:rsidRPr="00D05C46" w14:paraId="3CE31140" w14:textId="77777777" w:rsidTr="00FA0034">
        <w:tc>
          <w:tcPr>
            <w:tcW w:w="1461" w:type="dxa"/>
          </w:tcPr>
          <w:p w14:paraId="3CE31138" w14:textId="77777777" w:rsidR="00F87950" w:rsidRPr="00D05C46" w:rsidRDefault="00F87950" w:rsidP="00FA0034">
            <w:pPr>
              <w:rPr>
                <w:b/>
              </w:rPr>
            </w:pPr>
          </w:p>
        </w:tc>
        <w:tc>
          <w:tcPr>
            <w:tcW w:w="2147" w:type="dxa"/>
          </w:tcPr>
          <w:p w14:paraId="3CE31139" w14:textId="77777777" w:rsidR="00F87950" w:rsidRPr="00D05C46" w:rsidRDefault="00F87950" w:rsidP="00FA0034">
            <w:pPr>
              <w:rPr>
                <w:b/>
              </w:rPr>
            </w:pPr>
          </w:p>
          <w:p w14:paraId="3CE3113A" w14:textId="77777777" w:rsidR="00F87950" w:rsidRPr="00D05C46" w:rsidRDefault="00F87950" w:rsidP="00FA0034">
            <w:pPr>
              <w:rPr>
                <w:b/>
              </w:rPr>
            </w:pPr>
          </w:p>
        </w:tc>
        <w:tc>
          <w:tcPr>
            <w:tcW w:w="3868" w:type="dxa"/>
            <w:shd w:val="clear" w:color="auto" w:fill="FFFFFF" w:themeFill="background1"/>
          </w:tcPr>
          <w:p w14:paraId="3CE3113B" w14:textId="77777777" w:rsidR="00F87950" w:rsidRPr="00D05C46" w:rsidRDefault="00F87950" w:rsidP="00FA0034">
            <w:pPr>
              <w:rPr>
                <w:b/>
              </w:rPr>
            </w:pPr>
          </w:p>
        </w:tc>
        <w:tc>
          <w:tcPr>
            <w:tcW w:w="2990" w:type="dxa"/>
            <w:gridSpan w:val="2"/>
            <w:shd w:val="clear" w:color="auto" w:fill="FFFFFF" w:themeFill="background1"/>
          </w:tcPr>
          <w:p w14:paraId="3CE3113C" w14:textId="77777777" w:rsidR="00F87950" w:rsidRPr="00D05C46" w:rsidRDefault="00F87950" w:rsidP="00FA0034">
            <w:pPr>
              <w:rPr>
                <w:b/>
              </w:rPr>
            </w:pPr>
          </w:p>
        </w:tc>
        <w:tc>
          <w:tcPr>
            <w:tcW w:w="1016" w:type="dxa"/>
            <w:shd w:val="clear" w:color="auto" w:fill="FFFFFF" w:themeFill="background1"/>
          </w:tcPr>
          <w:p w14:paraId="3CE3113D" w14:textId="77777777" w:rsidR="00F87950" w:rsidRPr="00D05C46" w:rsidRDefault="00F87950" w:rsidP="00FA0034">
            <w:pPr>
              <w:rPr>
                <w:b/>
              </w:rPr>
            </w:pPr>
          </w:p>
        </w:tc>
        <w:tc>
          <w:tcPr>
            <w:tcW w:w="2393" w:type="dxa"/>
            <w:shd w:val="clear" w:color="auto" w:fill="FFFFFF" w:themeFill="background1"/>
          </w:tcPr>
          <w:p w14:paraId="3CE3113E" w14:textId="77777777" w:rsidR="00F87950" w:rsidRPr="00D05C46" w:rsidRDefault="00F87950" w:rsidP="00FA0034">
            <w:pPr>
              <w:rPr>
                <w:b/>
              </w:rPr>
            </w:pPr>
          </w:p>
        </w:tc>
        <w:tc>
          <w:tcPr>
            <w:tcW w:w="1542" w:type="dxa"/>
            <w:shd w:val="clear" w:color="auto" w:fill="FFFFFF" w:themeFill="background1"/>
          </w:tcPr>
          <w:p w14:paraId="3CE3113F" w14:textId="77777777" w:rsidR="00F87950" w:rsidRPr="00D05C46" w:rsidRDefault="00F87950" w:rsidP="00FA0034">
            <w:pPr>
              <w:rPr>
                <w:b/>
              </w:rPr>
            </w:pPr>
          </w:p>
        </w:tc>
      </w:tr>
      <w:tr w:rsidR="00F87950" w:rsidRPr="00D05C46" w14:paraId="3CE31149" w14:textId="77777777" w:rsidTr="00FA0034">
        <w:tc>
          <w:tcPr>
            <w:tcW w:w="1461" w:type="dxa"/>
          </w:tcPr>
          <w:p w14:paraId="3CE31141" w14:textId="77777777" w:rsidR="00F87950" w:rsidRPr="00D05C46" w:rsidRDefault="00F87950" w:rsidP="00FA0034">
            <w:pPr>
              <w:rPr>
                <w:b/>
              </w:rPr>
            </w:pPr>
          </w:p>
        </w:tc>
        <w:tc>
          <w:tcPr>
            <w:tcW w:w="2147" w:type="dxa"/>
          </w:tcPr>
          <w:p w14:paraId="3CE31142" w14:textId="77777777" w:rsidR="00F87950" w:rsidRPr="00D05C46" w:rsidRDefault="00F87950" w:rsidP="00FA0034">
            <w:pPr>
              <w:rPr>
                <w:b/>
              </w:rPr>
            </w:pPr>
          </w:p>
          <w:p w14:paraId="3CE31143" w14:textId="77777777" w:rsidR="00F87950" w:rsidRPr="00D05C46" w:rsidRDefault="00F87950" w:rsidP="00FA0034">
            <w:pPr>
              <w:rPr>
                <w:b/>
              </w:rPr>
            </w:pPr>
          </w:p>
        </w:tc>
        <w:tc>
          <w:tcPr>
            <w:tcW w:w="3868" w:type="dxa"/>
            <w:shd w:val="clear" w:color="auto" w:fill="FFFFFF" w:themeFill="background1"/>
          </w:tcPr>
          <w:p w14:paraId="3CE31144" w14:textId="77777777" w:rsidR="00F87950" w:rsidRPr="00D05C46" w:rsidRDefault="00F87950" w:rsidP="00FA0034">
            <w:pPr>
              <w:rPr>
                <w:b/>
              </w:rPr>
            </w:pPr>
          </w:p>
        </w:tc>
        <w:tc>
          <w:tcPr>
            <w:tcW w:w="2990" w:type="dxa"/>
            <w:gridSpan w:val="2"/>
            <w:shd w:val="clear" w:color="auto" w:fill="FFFFFF" w:themeFill="background1"/>
          </w:tcPr>
          <w:p w14:paraId="3CE31145" w14:textId="77777777" w:rsidR="00F87950" w:rsidRPr="00D05C46" w:rsidRDefault="00F87950" w:rsidP="00FA0034">
            <w:pPr>
              <w:rPr>
                <w:b/>
              </w:rPr>
            </w:pPr>
          </w:p>
        </w:tc>
        <w:tc>
          <w:tcPr>
            <w:tcW w:w="1016" w:type="dxa"/>
            <w:shd w:val="clear" w:color="auto" w:fill="FFFFFF" w:themeFill="background1"/>
          </w:tcPr>
          <w:p w14:paraId="3CE31146" w14:textId="77777777" w:rsidR="00F87950" w:rsidRPr="00D05C46" w:rsidRDefault="00F87950" w:rsidP="00FA0034">
            <w:pPr>
              <w:rPr>
                <w:b/>
              </w:rPr>
            </w:pPr>
          </w:p>
        </w:tc>
        <w:tc>
          <w:tcPr>
            <w:tcW w:w="2393" w:type="dxa"/>
            <w:shd w:val="clear" w:color="auto" w:fill="FFFFFF" w:themeFill="background1"/>
          </w:tcPr>
          <w:p w14:paraId="3CE31147" w14:textId="77777777" w:rsidR="00F87950" w:rsidRPr="00D05C46" w:rsidRDefault="00F87950" w:rsidP="00FA0034">
            <w:pPr>
              <w:rPr>
                <w:b/>
              </w:rPr>
            </w:pPr>
          </w:p>
        </w:tc>
        <w:tc>
          <w:tcPr>
            <w:tcW w:w="1542" w:type="dxa"/>
            <w:shd w:val="clear" w:color="auto" w:fill="FFFFFF" w:themeFill="background1"/>
          </w:tcPr>
          <w:p w14:paraId="3CE31148" w14:textId="77777777" w:rsidR="00F87950" w:rsidRPr="00D05C46" w:rsidRDefault="00F87950" w:rsidP="00FA0034">
            <w:pPr>
              <w:rPr>
                <w:b/>
              </w:rPr>
            </w:pPr>
          </w:p>
        </w:tc>
      </w:tr>
      <w:tr w:rsidR="00F87950" w:rsidRPr="00D05C46" w14:paraId="3CE31152" w14:textId="77777777" w:rsidTr="00FA0034">
        <w:tc>
          <w:tcPr>
            <w:tcW w:w="1461" w:type="dxa"/>
          </w:tcPr>
          <w:p w14:paraId="3CE3114A" w14:textId="77777777" w:rsidR="00F87950" w:rsidRPr="00D05C46" w:rsidRDefault="00F87950" w:rsidP="00FA0034">
            <w:pPr>
              <w:rPr>
                <w:b/>
              </w:rPr>
            </w:pPr>
          </w:p>
        </w:tc>
        <w:tc>
          <w:tcPr>
            <w:tcW w:w="2147" w:type="dxa"/>
          </w:tcPr>
          <w:p w14:paraId="3CE3114B" w14:textId="77777777" w:rsidR="00F87950" w:rsidRPr="00D05C46" w:rsidRDefault="00F87950" w:rsidP="00FA0034">
            <w:pPr>
              <w:rPr>
                <w:b/>
              </w:rPr>
            </w:pPr>
          </w:p>
          <w:p w14:paraId="3CE3114C" w14:textId="77777777" w:rsidR="00F87950" w:rsidRPr="00D05C46" w:rsidRDefault="00F87950" w:rsidP="00FA0034">
            <w:pPr>
              <w:rPr>
                <w:b/>
              </w:rPr>
            </w:pPr>
          </w:p>
        </w:tc>
        <w:tc>
          <w:tcPr>
            <w:tcW w:w="3868" w:type="dxa"/>
            <w:shd w:val="clear" w:color="auto" w:fill="FFFFFF" w:themeFill="background1"/>
          </w:tcPr>
          <w:p w14:paraId="3CE3114D" w14:textId="77777777" w:rsidR="00F87950" w:rsidRPr="00D05C46" w:rsidRDefault="00F87950" w:rsidP="00FA0034">
            <w:pPr>
              <w:rPr>
                <w:b/>
              </w:rPr>
            </w:pPr>
          </w:p>
        </w:tc>
        <w:tc>
          <w:tcPr>
            <w:tcW w:w="2990" w:type="dxa"/>
            <w:gridSpan w:val="2"/>
            <w:shd w:val="clear" w:color="auto" w:fill="FFFFFF" w:themeFill="background1"/>
          </w:tcPr>
          <w:p w14:paraId="3CE3114E" w14:textId="77777777" w:rsidR="00F87950" w:rsidRPr="00D05C46" w:rsidRDefault="00F87950" w:rsidP="00FA0034">
            <w:pPr>
              <w:rPr>
                <w:b/>
              </w:rPr>
            </w:pPr>
          </w:p>
        </w:tc>
        <w:tc>
          <w:tcPr>
            <w:tcW w:w="1016" w:type="dxa"/>
            <w:shd w:val="clear" w:color="auto" w:fill="FFFFFF" w:themeFill="background1"/>
          </w:tcPr>
          <w:p w14:paraId="3CE3114F" w14:textId="77777777" w:rsidR="00F87950" w:rsidRPr="00D05C46" w:rsidRDefault="00F87950" w:rsidP="00FA0034">
            <w:pPr>
              <w:rPr>
                <w:b/>
              </w:rPr>
            </w:pPr>
          </w:p>
        </w:tc>
        <w:tc>
          <w:tcPr>
            <w:tcW w:w="2393" w:type="dxa"/>
            <w:shd w:val="clear" w:color="auto" w:fill="FFFFFF" w:themeFill="background1"/>
          </w:tcPr>
          <w:p w14:paraId="3CE31150" w14:textId="77777777" w:rsidR="00F87950" w:rsidRPr="00D05C46" w:rsidRDefault="00F87950" w:rsidP="00FA0034">
            <w:pPr>
              <w:rPr>
                <w:b/>
              </w:rPr>
            </w:pPr>
          </w:p>
        </w:tc>
        <w:tc>
          <w:tcPr>
            <w:tcW w:w="1542" w:type="dxa"/>
            <w:shd w:val="clear" w:color="auto" w:fill="FFFFFF" w:themeFill="background1"/>
          </w:tcPr>
          <w:p w14:paraId="3CE31151" w14:textId="77777777" w:rsidR="00F87950" w:rsidRPr="00D05C46" w:rsidRDefault="00F87950" w:rsidP="00FA0034">
            <w:pPr>
              <w:rPr>
                <w:b/>
              </w:rPr>
            </w:pPr>
          </w:p>
        </w:tc>
      </w:tr>
      <w:tr w:rsidR="00F87950" w:rsidRPr="00D05C46" w14:paraId="3CE3115B" w14:textId="77777777" w:rsidTr="00FA0034">
        <w:tc>
          <w:tcPr>
            <w:tcW w:w="1461" w:type="dxa"/>
          </w:tcPr>
          <w:p w14:paraId="3CE31153" w14:textId="77777777" w:rsidR="00F87950" w:rsidRPr="00D05C46" w:rsidRDefault="00F87950" w:rsidP="00FA0034">
            <w:pPr>
              <w:rPr>
                <w:b/>
              </w:rPr>
            </w:pPr>
          </w:p>
        </w:tc>
        <w:tc>
          <w:tcPr>
            <w:tcW w:w="2147" w:type="dxa"/>
          </w:tcPr>
          <w:p w14:paraId="3CE31154" w14:textId="77777777" w:rsidR="00F87950" w:rsidRPr="00D05C46" w:rsidRDefault="00F87950" w:rsidP="00FA0034">
            <w:pPr>
              <w:rPr>
                <w:b/>
              </w:rPr>
            </w:pPr>
          </w:p>
          <w:p w14:paraId="3CE31155" w14:textId="77777777" w:rsidR="00F87950" w:rsidRPr="00D05C46" w:rsidRDefault="00F87950" w:rsidP="00FA0034">
            <w:pPr>
              <w:rPr>
                <w:b/>
              </w:rPr>
            </w:pPr>
          </w:p>
        </w:tc>
        <w:tc>
          <w:tcPr>
            <w:tcW w:w="3868" w:type="dxa"/>
            <w:shd w:val="clear" w:color="auto" w:fill="FFFFFF" w:themeFill="background1"/>
          </w:tcPr>
          <w:p w14:paraId="3CE31156" w14:textId="77777777" w:rsidR="00F87950" w:rsidRPr="00D05C46" w:rsidRDefault="00F87950" w:rsidP="00FA0034">
            <w:pPr>
              <w:rPr>
                <w:b/>
              </w:rPr>
            </w:pPr>
          </w:p>
        </w:tc>
        <w:tc>
          <w:tcPr>
            <w:tcW w:w="2990" w:type="dxa"/>
            <w:gridSpan w:val="2"/>
            <w:shd w:val="clear" w:color="auto" w:fill="FFFFFF" w:themeFill="background1"/>
          </w:tcPr>
          <w:p w14:paraId="3CE31157" w14:textId="77777777" w:rsidR="00F87950" w:rsidRPr="00D05C46" w:rsidRDefault="00F87950" w:rsidP="00FA0034">
            <w:pPr>
              <w:rPr>
                <w:b/>
              </w:rPr>
            </w:pPr>
          </w:p>
        </w:tc>
        <w:tc>
          <w:tcPr>
            <w:tcW w:w="1016" w:type="dxa"/>
            <w:shd w:val="clear" w:color="auto" w:fill="FFFFFF" w:themeFill="background1"/>
          </w:tcPr>
          <w:p w14:paraId="3CE31158" w14:textId="77777777" w:rsidR="00F87950" w:rsidRPr="00D05C46" w:rsidRDefault="00F87950" w:rsidP="00FA0034">
            <w:pPr>
              <w:rPr>
                <w:b/>
              </w:rPr>
            </w:pPr>
          </w:p>
        </w:tc>
        <w:tc>
          <w:tcPr>
            <w:tcW w:w="2393" w:type="dxa"/>
            <w:shd w:val="clear" w:color="auto" w:fill="FFFFFF" w:themeFill="background1"/>
          </w:tcPr>
          <w:p w14:paraId="3CE31159" w14:textId="77777777" w:rsidR="00F87950" w:rsidRPr="00D05C46" w:rsidRDefault="00F87950" w:rsidP="00FA0034">
            <w:pPr>
              <w:rPr>
                <w:b/>
              </w:rPr>
            </w:pPr>
          </w:p>
        </w:tc>
        <w:tc>
          <w:tcPr>
            <w:tcW w:w="1542" w:type="dxa"/>
            <w:shd w:val="clear" w:color="auto" w:fill="FFFFFF" w:themeFill="background1"/>
          </w:tcPr>
          <w:p w14:paraId="3CE3115A" w14:textId="77777777" w:rsidR="00F87950" w:rsidRPr="00D05C46" w:rsidRDefault="00F87950" w:rsidP="00FA0034">
            <w:pPr>
              <w:rPr>
                <w:b/>
              </w:rPr>
            </w:pPr>
          </w:p>
        </w:tc>
      </w:tr>
      <w:tr w:rsidR="00F87950" w:rsidRPr="00D05C46" w14:paraId="3CE31164" w14:textId="77777777" w:rsidTr="00FA0034">
        <w:tc>
          <w:tcPr>
            <w:tcW w:w="1461" w:type="dxa"/>
          </w:tcPr>
          <w:p w14:paraId="3CE3115C" w14:textId="77777777" w:rsidR="00F87950" w:rsidRPr="00D05C46" w:rsidRDefault="00F87950" w:rsidP="00FA0034">
            <w:pPr>
              <w:rPr>
                <w:b/>
              </w:rPr>
            </w:pPr>
          </w:p>
        </w:tc>
        <w:tc>
          <w:tcPr>
            <w:tcW w:w="2147" w:type="dxa"/>
          </w:tcPr>
          <w:p w14:paraId="3CE3115D" w14:textId="77777777" w:rsidR="00F87950" w:rsidRPr="00D05C46" w:rsidRDefault="00F87950" w:rsidP="00FA0034">
            <w:pPr>
              <w:rPr>
                <w:b/>
              </w:rPr>
            </w:pPr>
          </w:p>
          <w:p w14:paraId="3CE3115E" w14:textId="77777777" w:rsidR="00F87950" w:rsidRPr="00D05C46" w:rsidRDefault="00F87950" w:rsidP="00FA0034">
            <w:pPr>
              <w:rPr>
                <w:b/>
              </w:rPr>
            </w:pPr>
          </w:p>
        </w:tc>
        <w:tc>
          <w:tcPr>
            <w:tcW w:w="3868" w:type="dxa"/>
            <w:shd w:val="clear" w:color="auto" w:fill="FFFFFF" w:themeFill="background1"/>
          </w:tcPr>
          <w:p w14:paraId="3CE3115F" w14:textId="77777777" w:rsidR="00F87950" w:rsidRPr="00D05C46" w:rsidRDefault="00F87950" w:rsidP="00FA0034">
            <w:pPr>
              <w:rPr>
                <w:b/>
              </w:rPr>
            </w:pPr>
          </w:p>
        </w:tc>
        <w:tc>
          <w:tcPr>
            <w:tcW w:w="2990" w:type="dxa"/>
            <w:gridSpan w:val="2"/>
            <w:shd w:val="clear" w:color="auto" w:fill="FFFFFF" w:themeFill="background1"/>
          </w:tcPr>
          <w:p w14:paraId="3CE31160" w14:textId="77777777" w:rsidR="00F87950" w:rsidRPr="00D05C46" w:rsidRDefault="00F87950" w:rsidP="00FA0034">
            <w:pPr>
              <w:rPr>
                <w:b/>
              </w:rPr>
            </w:pPr>
          </w:p>
        </w:tc>
        <w:tc>
          <w:tcPr>
            <w:tcW w:w="1016" w:type="dxa"/>
            <w:shd w:val="clear" w:color="auto" w:fill="FFFFFF" w:themeFill="background1"/>
          </w:tcPr>
          <w:p w14:paraId="3CE31161" w14:textId="77777777" w:rsidR="00F87950" w:rsidRPr="00D05C46" w:rsidRDefault="00F87950" w:rsidP="00FA0034">
            <w:pPr>
              <w:rPr>
                <w:b/>
              </w:rPr>
            </w:pPr>
          </w:p>
        </w:tc>
        <w:tc>
          <w:tcPr>
            <w:tcW w:w="2393" w:type="dxa"/>
            <w:shd w:val="clear" w:color="auto" w:fill="FFFFFF" w:themeFill="background1"/>
          </w:tcPr>
          <w:p w14:paraId="3CE31162" w14:textId="77777777" w:rsidR="00F87950" w:rsidRPr="00D05C46" w:rsidRDefault="00F87950" w:rsidP="00FA0034">
            <w:pPr>
              <w:rPr>
                <w:b/>
              </w:rPr>
            </w:pPr>
          </w:p>
        </w:tc>
        <w:tc>
          <w:tcPr>
            <w:tcW w:w="1542" w:type="dxa"/>
            <w:shd w:val="clear" w:color="auto" w:fill="FFFFFF" w:themeFill="background1"/>
          </w:tcPr>
          <w:p w14:paraId="3CE31163" w14:textId="77777777" w:rsidR="00F87950" w:rsidRPr="00D05C46" w:rsidRDefault="00F87950" w:rsidP="00FA0034">
            <w:pPr>
              <w:rPr>
                <w:b/>
              </w:rPr>
            </w:pPr>
          </w:p>
        </w:tc>
      </w:tr>
    </w:tbl>
    <w:p w14:paraId="3CE31165" w14:textId="77777777" w:rsidR="00F87950" w:rsidRPr="00D05C46" w:rsidRDefault="00F87950" w:rsidP="00F87950">
      <w:pPr>
        <w:rPr>
          <w:b/>
        </w:rPr>
      </w:pPr>
    </w:p>
    <w:p w14:paraId="3CE31166" w14:textId="77777777" w:rsidR="00F87950" w:rsidRPr="00D05C46" w:rsidRDefault="00F87950" w:rsidP="00F87950">
      <w:pPr>
        <w:rPr>
          <w:b/>
        </w:rPr>
      </w:pPr>
    </w:p>
    <w:p w14:paraId="3CE31167" w14:textId="77777777" w:rsidR="00F87950" w:rsidRPr="00D05C46" w:rsidRDefault="00F87950" w:rsidP="00F87950">
      <w:pPr>
        <w:rPr>
          <w:b/>
        </w:rPr>
      </w:pPr>
    </w:p>
    <w:p w14:paraId="3CE31168" w14:textId="77777777" w:rsidR="00D45327" w:rsidRPr="00260751" w:rsidRDefault="00D45327" w:rsidP="00F87950">
      <w:pPr>
        <w:rPr>
          <w:rFonts w:cs="Arial"/>
          <w:sz w:val="24"/>
        </w:rPr>
      </w:pPr>
    </w:p>
    <w:sectPr w:rsidR="00D45327" w:rsidRPr="00260751" w:rsidSect="00F87950">
      <w:pgSz w:w="16838" w:h="11906" w:orient="landscape" w:code="9"/>
      <w:pgMar w:top="851" w:right="567" w:bottom="851" w:left="851" w:header="11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31177" w14:textId="77777777" w:rsidR="00F017A5" w:rsidRDefault="00F017A5">
      <w:r>
        <w:separator/>
      </w:r>
    </w:p>
  </w:endnote>
  <w:endnote w:type="continuationSeparator" w:id="0">
    <w:p w14:paraId="3CE31178" w14:textId="77777777" w:rsidR="00F017A5" w:rsidRDefault="00F0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37062"/>
      <w:docPartObj>
        <w:docPartGallery w:val="Page Numbers (Bottom of Page)"/>
        <w:docPartUnique/>
      </w:docPartObj>
    </w:sdtPr>
    <w:sdtEndPr>
      <w:rPr>
        <w:noProof/>
      </w:rPr>
    </w:sdtEndPr>
    <w:sdtContent>
      <w:p w14:paraId="3CE3117E" w14:textId="77777777" w:rsidR="004A5C9D" w:rsidRPr="002C4717" w:rsidRDefault="004A5C9D" w:rsidP="00AA44A5">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F43A5">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Capability Procedure/</w:t>
        </w:r>
        <w:r w:rsidR="00322E7A">
          <w:rPr>
            <w:rFonts w:cs="Arial"/>
            <w:b/>
            <w:color w:val="007EA9"/>
            <w:sz w:val="19"/>
            <w:szCs w:val="19"/>
          </w:rPr>
          <w:t>Apr 2016</w:t>
        </w:r>
      </w:p>
    </w:sdtContent>
  </w:sdt>
  <w:p w14:paraId="3CE3117F" w14:textId="77777777" w:rsidR="004A5C9D" w:rsidRDefault="004A5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1180" w14:textId="77777777" w:rsidR="004A5C9D" w:rsidRPr="007257C5" w:rsidRDefault="004A5C9D" w:rsidP="002C4717">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F7C03">
      <w:rPr>
        <w:rFonts w:cs="Arial"/>
        <w:b/>
        <w:noProof/>
        <w:color w:val="999999"/>
        <w:sz w:val="19"/>
        <w:szCs w:val="19"/>
      </w:rPr>
      <w:t>1</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sidR="00EF43A5">
      <w:rPr>
        <w:rFonts w:cs="Arial"/>
        <w:b/>
        <w:color w:val="007EA9"/>
        <w:sz w:val="19"/>
        <w:szCs w:val="19"/>
      </w:rPr>
      <w:tab/>
    </w:r>
    <w:r w:rsidR="00EF43A5">
      <w:rPr>
        <w:rFonts w:cs="Arial"/>
        <w:b/>
        <w:color w:val="007EA9"/>
        <w:sz w:val="19"/>
        <w:szCs w:val="19"/>
      </w:rPr>
      <w:tab/>
    </w:r>
    <w:r w:rsidR="00EF43A5">
      <w:rPr>
        <w:rFonts w:cs="Arial"/>
        <w:b/>
        <w:color w:val="007EA9"/>
        <w:sz w:val="19"/>
        <w:szCs w:val="19"/>
      </w:rPr>
      <w:tab/>
    </w:r>
    <w:r w:rsidR="00EF43A5">
      <w:rPr>
        <w:rFonts w:cs="Arial"/>
        <w:b/>
        <w:color w:val="007EA9"/>
        <w:sz w:val="19"/>
        <w:szCs w:val="19"/>
      </w:rPr>
      <w:tab/>
    </w:r>
    <w:r w:rsidR="00EF43A5">
      <w:rPr>
        <w:rFonts w:cs="Arial"/>
        <w:b/>
        <w:color w:val="007EA9"/>
        <w:sz w:val="19"/>
        <w:szCs w:val="19"/>
      </w:rPr>
      <w:tab/>
    </w:r>
    <w:r w:rsidR="00EF43A5">
      <w:rPr>
        <w:rFonts w:cs="Arial"/>
        <w:b/>
        <w:color w:val="007EA9"/>
        <w:sz w:val="19"/>
        <w:szCs w:val="19"/>
      </w:rPr>
      <w:tab/>
      <w:t xml:space="preserve">  </w:t>
    </w:r>
    <w:r>
      <w:rPr>
        <w:rFonts w:cs="Arial"/>
        <w:b/>
        <w:color w:val="007EA9"/>
        <w:sz w:val="19"/>
        <w:szCs w:val="19"/>
      </w:rPr>
      <w:t>Capability Procedure/</w:t>
    </w:r>
    <w:r w:rsidR="00EF43A5">
      <w:rPr>
        <w:rFonts w:cs="Arial"/>
        <w:b/>
        <w:color w:val="007EA9"/>
        <w:sz w:val="19"/>
        <w:szCs w:val="19"/>
      </w:rPr>
      <w:t>June</w:t>
    </w:r>
    <w:r w:rsidR="00322E7A">
      <w:rPr>
        <w:rFonts w:cs="Arial"/>
        <w:b/>
        <w:color w:val="007EA9"/>
        <w:sz w:val="19"/>
        <w:szCs w:val="19"/>
      </w:rPr>
      <w:t xml:space="preserve"> 2016</w:t>
    </w:r>
  </w:p>
  <w:p w14:paraId="3CE31181" w14:textId="77777777" w:rsidR="004A5C9D" w:rsidRDefault="004A5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79106"/>
      <w:docPartObj>
        <w:docPartGallery w:val="Page Numbers (Bottom of Page)"/>
        <w:docPartUnique/>
      </w:docPartObj>
    </w:sdtPr>
    <w:sdtEndPr>
      <w:rPr>
        <w:noProof/>
      </w:rPr>
    </w:sdtEndPr>
    <w:sdtContent>
      <w:p w14:paraId="3CE31183" w14:textId="77777777" w:rsidR="004A5C9D" w:rsidRPr="002C4717" w:rsidRDefault="004A5C9D" w:rsidP="002C4717">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F7C03">
          <w:rPr>
            <w:rFonts w:cs="Arial"/>
            <w:b/>
            <w:noProof/>
            <w:color w:val="999999"/>
            <w:sz w:val="19"/>
            <w:szCs w:val="19"/>
          </w:rPr>
          <w:t>14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sidR="00EF43A5">
          <w:rPr>
            <w:rFonts w:cs="Arial"/>
            <w:b/>
            <w:color w:val="007EA9"/>
            <w:sz w:val="19"/>
            <w:szCs w:val="19"/>
          </w:rPr>
          <w:tab/>
        </w:r>
        <w:r w:rsidR="00EF43A5">
          <w:rPr>
            <w:rFonts w:cs="Arial"/>
            <w:b/>
            <w:color w:val="007EA9"/>
            <w:sz w:val="19"/>
            <w:szCs w:val="19"/>
          </w:rPr>
          <w:tab/>
        </w:r>
        <w:r w:rsidR="00EF43A5">
          <w:rPr>
            <w:rFonts w:cs="Arial"/>
            <w:b/>
            <w:color w:val="007EA9"/>
            <w:sz w:val="19"/>
            <w:szCs w:val="19"/>
          </w:rPr>
          <w:tab/>
        </w:r>
        <w:r w:rsidR="00EF43A5">
          <w:rPr>
            <w:rFonts w:cs="Arial"/>
            <w:b/>
            <w:color w:val="007EA9"/>
            <w:sz w:val="19"/>
            <w:szCs w:val="19"/>
          </w:rPr>
          <w:tab/>
        </w:r>
        <w:r w:rsidR="00EF43A5">
          <w:rPr>
            <w:rFonts w:cs="Arial"/>
            <w:b/>
            <w:color w:val="007EA9"/>
            <w:sz w:val="19"/>
            <w:szCs w:val="19"/>
          </w:rPr>
          <w:tab/>
        </w:r>
        <w:r w:rsidR="00EF43A5">
          <w:rPr>
            <w:rFonts w:cs="Arial"/>
            <w:b/>
            <w:color w:val="007EA9"/>
            <w:sz w:val="19"/>
            <w:szCs w:val="19"/>
          </w:rPr>
          <w:tab/>
          <w:t xml:space="preserve"> </w:t>
        </w:r>
        <w:r>
          <w:rPr>
            <w:rFonts w:cs="Arial"/>
            <w:b/>
            <w:color w:val="007EA9"/>
            <w:sz w:val="19"/>
            <w:szCs w:val="19"/>
          </w:rPr>
          <w:t>Capability Procedure/</w:t>
        </w:r>
        <w:r w:rsidR="00EF43A5">
          <w:rPr>
            <w:rFonts w:cs="Arial"/>
            <w:b/>
            <w:color w:val="007EA9"/>
            <w:sz w:val="19"/>
            <w:szCs w:val="19"/>
          </w:rPr>
          <w:t>June</w:t>
        </w:r>
        <w:r w:rsidR="00322E7A">
          <w:rPr>
            <w:rFonts w:cs="Arial"/>
            <w:b/>
            <w:color w:val="007EA9"/>
            <w:sz w:val="19"/>
            <w:szCs w:val="19"/>
          </w:rPr>
          <w:t xml:space="preserve"> 2016</w:t>
        </w:r>
      </w:p>
    </w:sdtContent>
  </w:sdt>
  <w:p w14:paraId="3CE31184" w14:textId="77777777" w:rsidR="004A5C9D" w:rsidRDefault="004A5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31175" w14:textId="77777777" w:rsidR="00F017A5" w:rsidRDefault="00F017A5">
      <w:r>
        <w:separator/>
      </w:r>
    </w:p>
  </w:footnote>
  <w:footnote w:type="continuationSeparator" w:id="0">
    <w:p w14:paraId="3CE31176" w14:textId="77777777" w:rsidR="00F017A5" w:rsidRDefault="00F0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1179" w14:textId="77777777" w:rsidR="004A5C9D" w:rsidRDefault="004A5C9D" w:rsidP="000D0DFF">
    <w:pPr>
      <w:pBdr>
        <w:bottom w:val="single" w:sz="4" w:space="1" w:color="007EA9"/>
      </w:pBdr>
      <w:tabs>
        <w:tab w:val="left" w:pos="0"/>
      </w:tabs>
      <w:ind w:left="-851" w:right="-851"/>
      <w:rPr>
        <w:rFonts w:cs="Arial"/>
        <w:b/>
        <w:color w:val="007EA9"/>
        <w:sz w:val="19"/>
        <w:szCs w:val="19"/>
      </w:rPr>
    </w:pPr>
  </w:p>
  <w:p w14:paraId="3CE3117A" w14:textId="77777777" w:rsidR="004A5C9D" w:rsidRDefault="004A5C9D"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117B" w14:textId="77777777" w:rsidR="004A5C9D" w:rsidRDefault="004A5C9D" w:rsidP="000D0DFF">
    <w:pPr>
      <w:tabs>
        <w:tab w:val="left" w:pos="0"/>
      </w:tabs>
      <w:ind w:left="-851" w:right="-56"/>
      <w:jc w:val="right"/>
      <w:rPr>
        <w:rFonts w:cs="Arial"/>
        <w:b/>
        <w:color w:val="007EA9"/>
        <w:sz w:val="19"/>
        <w:szCs w:val="19"/>
      </w:rPr>
    </w:pPr>
  </w:p>
  <w:p w14:paraId="3CE3117C" w14:textId="77777777" w:rsidR="004A5C9D" w:rsidRDefault="004A5C9D" w:rsidP="00377B91">
    <w:pPr>
      <w:tabs>
        <w:tab w:val="left" w:pos="0"/>
      </w:tabs>
      <w:ind w:left="-851" w:right="-56"/>
      <w:rPr>
        <w:rFonts w:cs="Arial"/>
        <w:b/>
        <w:color w:val="007EA9"/>
        <w:sz w:val="19"/>
        <w:szCs w:val="19"/>
      </w:rPr>
    </w:pPr>
    <w:r>
      <w:rPr>
        <w:rFonts w:cs="Arial"/>
        <w:b/>
        <w:color w:val="007EA9"/>
        <w:sz w:val="19"/>
        <w:szCs w:val="19"/>
      </w:rPr>
      <w:tab/>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3CE3117D" w14:textId="77777777" w:rsidR="004A5C9D" w:rsidRPr="000D0DFF" w:rsidRDefault="004A5C9D" w:rsidP="000D0DFF">
    <w:pPr>
      <w:rPr>
        <w:szCs w:val="19"/>
      </w:rPr>
    </w:pPr>
    <w:r>
      <w:rPr>
        <w:noProof/>
        <w:szCs w:val="19"/>
      </w:rPr>
      <mc:AlternateContent>
        <mc:Choice Requires="wps">
          <w:drawing>
            <wp:anchor distT="0" distB="0" distL="114300" distR="114300" simplePos="0" relativeHeight="251660288" behindDoc="0" locked="0" layoutInCell="1" allowOverlap="1" wp14:anchorId="3CE3118B" wp14:editId="3CE3118C">
              <wp:simplePos x="0" y="0"/>
              <wp:positionH relativeFrom="column">
                <wp:posOffset>-540385</wp:posOffset>
              </wp:positionH>
              <wp:positionV relativeFrom="paragraph">
                <wp:posOffset>67945</wp:posOffset>
              </wp:positionV>
              <wp:extent cx="7551420" cy="15240"/>
              <wp:effectExtent l="0" t="0" r="11430" b="22860"/>
              <wp:wrapNone/>
              <wp:docPr id="9" name="Straight Connector 9"/>
              <wp:cNvGraphicFramePr/>
              <a:graphic xmlns:a="http://schemas.openxmlformats.org/drawingml/2006/main">
                <a:graphicData uri="http://schemas.microsoft.com/office/word/2010/wordprocessingShape">
                  <wps:wsp>
                    <wps:cNvCnPr/>
                    <wps:spPr>
                      <a:xfrm>
                        <a:off x="0" y="0"/>
                        <a:ext cx="75514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5pt,5.35pt" to="552.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1182" w14:textId="77777777" w:rsidR="004A5C9D" w:rsidRDefault="004A5C9D" w:rsidP="00AA44A5">
    <w:pPr>
      <w:pStyle w:val="Header"/>
      <w:ind w:hanging="851"/>
    </w:pPr>
    <w:r>
      <w:rPr>
        <w:noProof/>
      </w:rPr>
      <w:drawing>
        <wp:inline distT="0" distB="0" distL="0" distR="0" wp14:anchorId="3CE3118D" wp14:editId="3CE3118E">
          <wp:extent cx="7559040" cy="1226811"/>
          <wp:effectExtent l="0" t="0" r="3810"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04" cy="1227292"/>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1185" w14:textId="77777777" w:rsidR="004A5C9D" w:rsidRDefault="004A5C9D" w:rsidP="000D0DFF">
    <w:pPr>
      <w:pBdr>
        <w:bottom w:val="single" w:sz="4" w:space="1" w:color="007EA9"/>
      </w:pBdr>
      <w:tabs>
        <w:tab w:val="left" w:pos="0"/>
      </w:tabs>
      <w:ind w:left="-851" w:right="-851"/>
      <w:rPr>
        <w:rFonts w:cs="Arial"/>
        <w:b/>
        <w:color w:val="007EA9"/>
        <w:sz w:val="19"/>
        <w:szCs w:val="19"/>
      </w:rPr>
    </w:pPr>
  </w:p>
  <w:p w14:paraId="3CE31186" w14:textId="77777777" w:rsidR="004A5C9D" w:rsidRDefault="004A5C9D"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1187" w14:textId="77777777" w:rsidR="004A5C9D" w:rsidRDefault="004A5C9D" w:rsidP="000D0DFF">
    <w:pPr>
      <w:tabs>
        <w:tab w:val="left" w:pos="0"/>
      </w:tabs>
      <w:ind w:left="-851" w:right="-56"/>
      <w:jc w:val="right"/>
      <w:rPr>
        <w:rFonts w:cs="Arial"/>
        <w:b/>
        <w:color w:val="007EA9"/>
        <w:sz w:val="19"/>
        <w:szCs w:val="19"/>
      </w:rPr>
    </w:pPr>
  </w:p>
  <w:p w14:paraId="3CE31188" w14:textId="77777777" w:rsidR="004A5C9D" w:rsidRPr="000D0DFF" w:rsidRDefault="004A5C9D" w:rsidP="008816BA">
    <w:pPr>
      <w:tabs>
        <w:tab w:val="left" w:pos="0"/>
      </w:tabs>
      <w:ind w:left="-851" w:right="-56"/>
      <w:rPr>
        <w:szCs w:val="19"/>
      </w:rPr>
    </w:pPr>
    <w:r>
      <w:rPr>
        <w:noProof/>
        <w:szCs w:val="19"/>
      </w:rPr>
      <mc:AlternateContent>
        <mc:Choice Requires="wps">
          <w:drawing>
            <wp:anchor distT="0" distB="0" distL="114300" distR="114300" simplePos="0" relativeHeight="251662336" behindDoc="0" locked="0" layoutInCell="1" allowOverlap="1" wp14:anchorId="3CE3118F" wp14:editId="3CE31190">
              <wp:simplePos x="0" y="0"/>
              <wp:positionH relativeFrom="column">
                <wp:posOffset>-541020</wp:posOffset>
              </wp:positionH>
              <wp:positionV relativeFrom="paragraph">
                <wp:posOffset>198120</wp:posOffset>
              </wp:positionV>
              <wp:extent cx="107594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0759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15.6pt" to="80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" strokecolor="#4579b8 [3044]"/>
          </w:pict>
        </mc:Fallback>
      </mc:AlternateContent>
    </w:r>
    <w:r>
      <w:rPr>
        <w:rFonts w:cs="Arial"/>
        <w:b/>
        <w:color w:val="007EA9"/>
        <w:sz w:val="19"/>
        <w:szCs w:val="19"/>
      </w:rPr>
      <w:tab/>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1189" w14:textId="77777777" w:rsidR="004A5C9D" w:rsidRDefault="004A5C9D" w:rsidP="004B0EBD">
    <w:pPr>
      <w:ind w:left="-851"/>
    </w:pPr>
  </w:p>
  <w:p w14:paraId="3CE3118A" w14:textId="77777777" w:rsidR="004A5C9D" w:rsidRPr="00057F44" w:rsidRDefault="004A5C9D" w:rsidP="00057F44">
    <w:pPr>
      <w:ind w:left="-851" w:firstLine="851"/>
      <w:rPr>
        <w:rFonts w:cs="Arial"/>
        <w:b/>
        <w:color w:val="007EA9"/>
        <w:sz w:val="19"/>
        <w:szCs w:val="19"/>
      </w:rPr>
    </w:pPr>
    <w:r w:rsidRPr="003A23A5">
      <w:rPr>
        <w:rFonts w:cs="Arial"/>
        <w:b/>
        <w:color w:val="007EA9"/>
        <w:sz w:val="19"/>
        <w:szCs w:val="19"/>
      </w:rPr>
      <w:t>Cumbria County Council</w:t>
    </w:r>
    <w:r w:rsidRPr="00FA0501">
      <w:rPr>
        <w:rFonts w:cs="Arial"/>
        <w:b/>
        <w:color w:val="007EA9"/>
        <w:sz w:val="19"/>
        <w:szCs w:val="19"/>
      </w:rPr>
      <w:t xml:space="preserve"> </w:t>
    </w:r>
    <w:r>
      <w:rPr>
        <w:noProof/>
        <w:szCs w:val="19"/>
      </w:rPr>
      <mc:AlternateContent>
        <mc:Choice Requires="wps">
          <w:drawing>
            <wp:anchor distT="0" distB="0" distL="114300" distR="114300" simplePos="0" relativeHeight="251664384" behindDoc="0" locked="0" layoutInCell="1" allowOverlap="1" wp14:anchorId="3CE31191" wp14:editId="3CE31192">
              <wp:simplePos x="0" y="0"/>
              <wp:positionH relativeFrom="column">
                <wp:posOffset>-388620</wp:posOffset>
              </wp:positionH>
              <wp:positionV relativeFrom="paragraph">
                <wp:posOffset>189865</wp:posOffset>
              </wp:positionV>
              <wp:extent cx="107594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10759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4.95pt" to="816.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" strokecolor="#4579b8 [3044]"/>
          </w:pict>
        </mc:Fallback>
      </mc:AlternateConten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FA2"/>
    <w:multiLevelType w:val="hybridMultilevel"/>
    <w:tmpl w:val="5D7C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4500F"/>
    <w:multiLevelType w:val="hybridMultilevel"/>
    <w:tmpl w:val="1A74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036E5"/>
    <w:multiLevelType w:val="hybridMultilevel"/>
    <w:tmpl w:val="5C127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42759"/>
    <w:multiLevelType w:val="hybridMultilevel"/>
    <w:tmpl w:val="56C6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9A0EEC"/>
    <w:multiLevelType w:val="hybridMultilevel"/>
    <w:tmpl w:val="5D6C55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183565"/>
    <w:multiLevelType w:val="hybridMultilevel"/>
    <w:tmpl w:val="528A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A7B20"/>
    <w:multiLevelType w:val="hybridMultilevel"/>
    <w:tmpl w:val="98D8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E61831"/>
    <w:multiLevelType w:val="hybridMultilevel"/>
    <w:tmpl w:val="F0E045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0D4129"/>
    <w:multiLevelType w:val="hybridMultilevel"/>
    <w:tmpl w:val="00C608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AF55E78"/>
    <w:multiLevelType w:val="hybridMultilevel"/>
    <w:tmpl w:val="EFECC7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81EEA"/>
    <w:multiLevelType w:val="hybridMultilevel"/>
    <w:tmpl w:val="62666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8034A5"/>
    <w:multiLevelType w:val="hybridMultilevel"/>
    <w:tmpl w:val="95AA38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29CC3589"/>
    <w:multiLevelType w:val="hybridMultilevel"/>
    <w:tmpl w:val="EF32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435B45"/>
    <w:multiLevelType w:val="hybridMultilevel"/>
    <w:tmpl w:val="4ED6B8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5F0CD8"/>
    <w:multiLevelType w:val="hybridMultilevel"/>
    <w:tmpl w:val="6AE438B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EC16AA"/>
    <w:multiLevelType w:val="hybridMultilevel"/>
    <w:tmpl w:val="5CD851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6B34140"/>
    <w:multiLevelType w:val="hybridMultilevel"/>
    <w:tmpl w:val="EC82F2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32091"/>
    <w:multiLevelType w:val="hybridMultilevel"/>
    <w:tmpl w:val="2B72020E"/>
    <w:lvl w:ilvl="0" w:tplc="08090003">
      <w:start w:val="1"/>
      <w:numFmt w:val="bullet"/>
      <w:lvlText w:val="o"/>
      <w:lvlJc w:val="left"/>
      <w:pPr>
        <w:tabs>
          <w:tab w:val="num" w:pos="6"/>
        </w:tabs>
        <w:ind w:left="6" w:hanging="360"/>
      </w:pPr>
      <w:rPr>
        <w:rFonts w:ascii="Courier New" w:hAnsi="Courier New" w:cs="Courier New"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22">
    <w:nsid w:val="38B94D89"/>
    <w:multiLevelType w:val="hybridMultilevel"/>
    <w:tmpl w:val="965EF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A55678"/>
    <w:multiLevelType w:val="hybridMultilevel"/>
    <w:tmpl w:val="0D26E6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0E32C6"/>
    <w:multiLevelType w:val="hybridMultilevel"/>
    <w:tmpl w:val="068C8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5407EA"/>
    <w:multiLevelType w:val="hybridMultilevel"/>
    <w:tmpl w:val="A71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281B71"/>
    <w:multiLevelType w:val="hybridMultilevel"/>
    <w:tmpl w:val="59C693E8"/>
    <w:lvl w:ilvl="0" w:tplc="0809000F">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nsid w:val="45D11E15"/>
    <w:multiLevelType w:val="hybridMultilevel"/>
    <w:tmpl w:val="6AE438B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00328B"/>
    <w:multiLevelType w:val="hybridMultilevel"/>
    <w:tmpl w:val="5C0C8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4450A6"/>
    <w:multiLevelType w:val="hybridMultilevel"/>
    <w:tmpl w:val="DB16745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7CB7E8F"/>
    <w:multiLevelType w:val="hybridMultilevel"/>
    <w:tmpl w:val="AB72D1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144D91"/>
    <w:multiLevelType w:val="hybridMultilevel"/>
    <w:tmpl w:val="6AE438B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1A1189"/>
    <w:multiLevelType w:val="hybridMultilevel"/>
    <w:tmpl w:val="76447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D2709BF"/>
    <w:multiLevelType w:val="hybridMultilevel"/>
    <w:tmpl w:val="2EB2C7D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7BE61B4"/>
    <w:multiLevelType w:val="hybridMultilevel"/>
    <w:tmpl w:val="E1D443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CEE6C8C"/>
    <w:multiLevelType w:val="hybridMultilevel"/>
    <w:tmpl w:val="0186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AC6D83"/>
    <w:multiLevelType w:val="hybridMultilevel"/>
    <w:tmpl w:val="2508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B573434"/>
    <w:multiLevelType w:val="hybridMultilevel"/>
    <w:tmpl w:val="16DA2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C91537C"/>
    <w:multiLevelType w:val="hybridMultilevel"/>
    <w:tmpl w:val="62666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655699"/>
    <w:multiLevelType w:val="hybridMultilevel"/>
    <w:tmpl w:val="DB201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1DD7A2A"/>
    <w:multiLevelType w:val="hybridMultilevel"/>
    <w:tmpl w:val="B61865C2"/>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6FB49DC"/>
    <w:multiLevelType w:val="hybridMultilevel"/>
    <w:tmpl w:val="6C847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EA35E9"/>
    <w:multiLevelType w:val="hybridMultilevel"/>
    <w:tmpl w:val="BD30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01662F"/>
    <w:multiLevelType w:val="hybridMultilevel"/>
    <w:tmpl w:val="BF00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6"/>
  </w:num>
  <w:num w:numId="3">
    <w:abstractNumId w:val="19"/>
  </w:num>
  <w:num w:numId="4">
    <w:abstractNumId w:val="41"/>
  </w:num>
  <w:num w:numId="5">
    <w:abstractNumId w:val="28"/>
  </w:num>
  <w:num w:numId="6">
    <w:abstractNumId w:val="37"/>
  </w:num>
  <w:num w:numId="7">
    <w:abstractNumId w:val="11"/>
  </w:num>
  <w:num w:numId="8">
    <w:abstractNumId w:val="27"/>
  </w:num>
  <w:num w:numId="9">
    <w:abstractNumId w:val="45"/>
  </w:num>
  <w:num w:numId="10">
    <w:abstractNumId w:val="18"/>
  </w:num>
  <w:num w:numId="11">
    <w:abstractNumId w:val="4"/>
  </w:num>
  <w:num w:numId="12">
    <w:abstractNumId w:val="10"/>
  </w:num>
  <w:num w:numId="13">
    <w:abstractNumId w:val="38"/>
  </w:num>
  <w:num w:numId="14">
    <w:abstractNumId w:val="21"/>
  </w:num>
  <w:num w:numId="15">
    <w:abstractNumId w:val="16"/>
  </w:num>
  <w:num w:numId="16">
    <w:abstractNumId w:val="35"/>
  </w:num>
  <w:num w:numId="17">
    <w:abstractNumId w:val="9"/>
  </w:num>
  <w:num w:numId="18">
    <w:abstractNumId w:val="15"/>
  </w:num>
  <w:num w:numId="19">
    <w:abstractNumId w:val="31"/>
  </w:num>
  <w:num w:numId="20">
    <w:abstractNumId w:val="32"/>
  </w:num>
  <w:num w:numId="21">
    <w:abstractNumId w:val="8"/>
  </w:num>
  <w:num w:numId="22">
    <w:abstractNumId w:val="20"/>
  </w:num>
  <w:num w:numId="23">
    <w:abstractNumId w:val="43"/>
  </w:num>
  <w:num w:numId="24">
    <w:abstractNumId w:val="47"/>
  </w:num>
  <w:num w:numId="25">
    <w:abstractNumId w:val="24"/>
  </w:num>
  <w:num w:numId="26">
    <w:abstractNumId w:val="2"/>
  </w:num>
  <w:num w:numId="27">
    <w:abstractNumId w:val="48"/>
  </w:num>
  <w:num w:numId="28">
    <w:abstractNumId w:val="40"/>
  </w:num>
  <w:num w:numId="29">
    <w:abstractNumId w:val="3"/>
  </w:num>
  <w:num w:numId="30">
    <w:abstractNumId w:val="13"/>
  </w:num>
  <w:num w:numId="31">
    <w:abstractNumId w:val="26"/>
  </w:num>
  <w:num w:numId="32">
    <w:abstractNumId w:val="12"/>
  </w:num>
  <w:num w:numId="33">
    <w:abstractNumId w:val="42"/>
  </w:num>
  <w:num w:numId="34">
    <w:abstractNumId w:val="49"/>
  </w:num>
  <w:num w:numId="35">
    <w:abstractNumId w:val="34"/>
  </w:num>
  <w:num w:numId="36">
    <w:abstractNumId w:val="46"/>
  </w:num>
  <w:num w:numId="37">
    <w:abstractNumId w:val="29"/>
  </w:num>
  <w:num w:numId="38">
    <w:abstractNumId w:val="30"/>
  </w:num>
  <w:num w:numId="39">
    <w:abstractNumId w:val="23"/>
  </w:num>
  <w:num w:numId="40">
    <w:abstractNumId w:val="7"/>
  </w:num>
  <w:num w:numId="41">
    <w:abstractNumId w:val="1"/>
  </w:num>
  <w:num w:numId="42">
    <w:abstractNumId w:val="44"/>
  </w:num>
  <w:num w:numId="43">
    <w:abstractNumId w:val="14"/>
  </w:num>
  <w:num w:numId="44">
    <w:abstractNumId w:val="39"/>
  </w:num>
  <w:num w:numId="45">
    <w:abstractNumId w:val="22"/>
  </w:num>
  <w:num w:numId="46">
    <w:abstractNumId w:val="17"/>
  </w:num>
  <w:num w:numId="47">
    <w:abstractNumId w:val="33"/>
  </w:num>
  <w:num w:numId="48">
    <w:abstractNumId w:val="0"/>
  </w:num>
  <w:num w:numId="49">
    <w:abstractNumId w:val="2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181D"/>
    <w:rsid w:val="0001245F"/>
    <w:rsid w:val="00014C92"/>
    <w:rsid w:val="00015A79"/>
    <w:rsid w:val="000162B0"/>
    <w:rsid w:val="00020DCB"/>
    <w:rsid w:val="0002751C"/>
    <w:rsid w:val="00027929"/>
    <w:rsid w:val="000334B2"/>
    <w:rsid w:val="00051551"/>
    <w:rsid w:val="00051602"/>
    <w:rsid w:val="00055692"/>
    <w:rsid w:val="00057F44"/>
    <w:rsid w:val="00061865"/>
    <w:rsid w:val="0006387B"/>
    <w:rsid w:val="000655C3"/>
    <w:rsid w:val="00074A26"/>
    <w:rsid w:val="000A2AD3"/>
    <w:rsid w:val="000A3FEE"/>
    <w:rsid w:val="000B6949"/>
    <w:rsid w:val="000B69A7"/>
    <w:rsid w:val="000B712A"/>
    <w:rsid w:val="000C1774"/>
    <w:rsid w:val="000C5582"/>
    <w:rsid w:val="000C5F3F"/>
    <w:rsid w:val="000C62F0"/>
    <w:rsid w:val="000D0DFF"/>
    <w:rsid w:val="000D5176"/>
    <w:rsid w:val="000E2C35"/>
    <w:rsid w:val="000E32BD"/>
    <w:rsid w:val="000E549B"/>
    <w:rsid w:val="000E79FD"/>
    <w:rsid w:val="000F0209"/>
    <w:rsid w:val="000F31FE"/>
    <w:rsid w:val="000F65D9"/>
    <w:rsid w:val="000F6F93"/>
    <w:rsid w:val="000F7C03"/>
    <w:rsid w:val="001068B7"/>
    <w:rsid w:val="00120F3B"/>
    <w:rsid w:val="00122B51"/>
    <w:rsid w:val="00135432"/>
    <w:rsid w:val="00140A83"/>
    <w:rsid w:val="00140E6C"/>
    <w:rsid w:val="00144743"/>
    <w:rsid w:val="00144E71"/>
    <w:rsid w:val="00151944"/>
    <w:rsid w:val="00151FBD"/>
    <w:rsid w:val="00161CDF"/>
    <w:rsid w:val="00170CE1"/>
    <w:rsid w:val="00192267"/>
    <w:rsid w:val="00196EB5"/>
    <w:rsid w:val="001A0858"/>
    <w:rsid w:val="001A28C4"/>
    <w:rsid w:val="001A2B01"/>
    <w:rsid w:val="001A6C88"/>
    <w:rsid w:val="001B2021"/>
    <w:rsid w:val="001B625A"/>
    <w:rsid w:val="001B69B1"/>
    <w:rsid w:val="001B7220"/>
    <w:rsid w:val="001C209C"/>
    <w:rsid w:val="001C3023"/>
    <w:rsid w:val="001D0693"/>
    <w:rsid w:val="001E3959"/>
    <w:rsid w:val="001E5DBA"/>
    <w:rsid w:val="001F1C3B"/>
    <w:rsid w:val="001F39E0"/>
    <w:rsid w:val="001F6284"/>
    <w:rsid w:val="00204386"/>
    <w:rsid w:val="00205D1F"/>
    <w:rsid w:val="00210389"/>
    <w:rsid w:val="002208DF"/>
    <w:rsid w:val="00225128"/>
    <w:rsid w:val="00226EC4"/>
    <w:rsid w:val="002279EF"/>
    <w:rsid w:val="002300F9"/>
    <w:rsid w:val="00230BDC"/>
    <w:rsid w:val="0023224B"/>
    <w:rsid w:val="002322B3"/>
    <w:rsid w:val="00241358"/>
    <w:rsid w:val="002424FA"/>
    <w:rsid w:val="00242986"/>
    <w:rsid w:val="0024675B"/>
    <w:rsid w:val="00246BC8"/>
    <w:rsid w:val="00257439"/>
    <w:rsid w:val="00260751"/>
    <w:rsid w:val="00262990"/>
    <w:rsid w:val="002630D4"/>
    <w:rsid w:val="00265789"/>
    <w:rsid w:val="00275F83"/>
    <w:rsid w:val="002875F1"/>
    <w:rsid w:val="0029072A"/>
    <w:rsid w:val="00293F98"/>
    <w:rsid w:val="002A0BE7"/>
    <w:rsid w:val="002A3987"/>
    <w:rsid w:val="002A5203"/>
    <w:rsid w:val="002A52EB"/>
    <w:rsid w:val="002A63FF"/>
    <w:rsid w:val="002B0BEC"/>
    <w:rsid w:val="002B4ED4"/>
    <w:rsid w:val="002B50B8"/>
    <w:rsid w:val="002C4717"/>
    <w:rsid w:val="002D1E19"/>
    <w:rsid w:val="002D2913"/>
    <w:rsid w:val="002D4382"/>
    <w:rsid w:val="002D6592"/>
    <w:rsid w:val="002E5A18"/>
    <w:rsid w:val="002E6BB1"/>
    <w:rsid w:val="002F6191"/>
    <w:rsid w:val="003078CE"/>
    <w:rsid w:val="00310CE5"/>
    <w:rsid w:val="00311BDB"/>
    <w:rsid w:val="00322E7A"/>
    <w:rsid w:val="0032468A"/>
    <w:rsid w:val="0034154E"/>
    <w:rsid w:val="00345F8A"/>
    <w:rsid w:val="0035291D"/>
    <w:rsid w:val="00352B8F"/>
    <w:rsid w:val="00352DC9"/>
    <w:rsid w:val="00361F2C"/>
    <w:rsid w:val="003710EF"/>
    <w:rsid w:val="0037147F"/>
    <w:rsid w:val="00373C28"/>
    <w:rsid w:val="003753CB"/>
    <w:rsid w:val="00377B91"/>
    <w:rsid w:val="00385FF9"/>
    <w:rsid w:val="00397922"/>
    <w:rsid w:val="003A1DCD"/>
    <w:rsid w:val="003A23A5"/>
    <w:rsid w:val="003A3117"/>
    <w:rsid w:val="003A7FC7"/>
    <w:rsid w:val="003B2690"/>
    <w:rsid w:val="003C3FBE"/>
    <w:rsid w:val="003C78C5"/>
    <w:rsid w:val="003D18FB"/>
    <w:rsid w:val="003D2E11"/>
    <w:rsid w:val="003D39B8"/>
    <w:rsid w:val="003D5D9E"/>
    <w:rsid w:val="003D5EC2"/>
    <w:rsid w:val="003E1FB7"/>
    <w:rsid w:val="003E2C80"/>
    <w:rsid w:val="003E6B43"/>
    <w:rsid w:val="003F1DA2"/>
    <w:rsid w:val="003F4C55"/>
    <w:rsid w:val="004021D3"/>
    <w:rsid w:val="00412165"/>
    <w:rsid w:val="00413E8D"/>
    <w:rsid w:val="004253EA"/>
    <w:rsid w:val="004263CF"/>
    <w:rsid w:val="00427035"/>
    <w:rsid w:val="004363F2"/>
    <w:rsid w:val="004459E2"/>
    <w:rsid w:val="004466B2"/>
    <w:rsid w:val="00450868"/>
    <w:rsid w:val="004553D8"/>
    <w:rsid w:val="004600CD"/>
    <w:rsid w:val="00466832"/>
    <w:rsid w:val="004740C0"/>
    <w:rsid w:val="004740ED"/>
    <w:rsid w:val="004913BD"/>
    <w:rsid w:val="00492A5D"/>
    <w:rsid w:val="00492EA0"/>
    <w:rsid w:val="00493AE8"/>
    <w:rsid w:val="00494E52"/>
    <w:rsid w:val="004A5C9D"/>
    <w:rsid w:val="004A632C"/>
    <w:rsid w:val="004B0EBD"/>
    <w:rsid w:val="004B1516"/>
    <w:rsid w:val="004B17D6"/>
    <w:rsid w:val="004B46C2"/>
    <w:rsid w:val="004B472C"/>
    <w:rsid w:val="004B7B43"/>
    <w:rsid w:val="004C09F0"/>
    <w:rsid w:val="004C0B30"/>
    <w:rsid w:val="004C0F37"/>
    <w:rsid w:val="004C4F84"/>
    <w:rsid w:val="004D6352"/>
    <w:rsid w:val="004D6A38"/>
    <w:rsid w:val="004E1ABA"/>
    <w:rsid w:val="004E3AD9"/>
    <w:rsid w:val="004E47C2"/>
    <w:rsid w:val="004E7AC9"/>
    <w:rsid w:val="00502870"/>
    <w:rsid w:val="005113A8"/>
    <w:rsid w:val="0052034D"/>
    <w:rsid w:val="00521334"/>
    <w:rsid w:val="00523C36"/>
    <w:rsid w:val="00532349"/>
    <w:rsid w:val="00540D1D"/>
    <w:rsid w:val="00541565"/>
    <w:rsid w:val="005464C2"/>
    <w:rsid w:val="00546F07"/>
    <w:rsid w:val="00547376"/>
    <w:rsid w:val="00551F1E"/>
    <w:rsid w:val="005536FF"/>
    <w:rsid w:val="00555AB3"/>
    <w:rsid w:val="00557ADA"/>
    <w:rsid w:val="00566707"/>
    <w:rsid w:val="00566820"/>
    <w:rsid w:val="00573C11"/>
    <w:rsid w:val="00574CDB"/>
    <w:rsid w:val="0058122A"/>
    <w:rsid w:val="0058330C"/>
    <w:rsid w:val="00593EDE"/>
    <w:rsid w:val="005A2F69"/>
    <w:rsid w:val="005A552F"/>
    <w:rsid w:val="005D0D28"/>
    <w:rsid w:val="005D2708"/>
    <w:rsid w:val="005D3D9B"/>
    <w:rsid w:val="005D7111"/>
    <w:rsid w:val="005E7C71"/>
    <w:rsid w:val="005F11C8"/>
    <w:rsid w:val="005F5D74"/>
    <w:rsid w:val="006026C5"/>
    <w:rsid w:val="00602E95"/>
    <w:rsid w:val="006134A8"/>
    <w:rsid w:val="006140C1"/>
    <w:rsid w:val="00615049"/>
    <w:rsid w:val="006213BE"/>
    <w:rsid w:val="00621E83"/>
    <w:rsid w:val="00627FDA"/>
    <w:rsid w:val="00630CBA"/>
    <w:rsid w:val="0063272B"/>
    <w:rsid w:val="006356BE"/>
    <w:rsid w:val="0064524B"/>
    <w:rsid w:val="0064541A"/>
    <w:rsid w:val="00651188"/>
    <w:rsid w:val="00661973"/>
    <w:rsid w:val="00663175"/>
    <w:rsid w:val="006704DE"/>
    <w:rsid w:val="006915AF"/>
    <w:rsid w:val="006A2DCC"/>
    <w:rsid w:val="006B02FD"/>
    <w:rsid w:val="006B1240"/>
    <w:rsid w:val="006C26C7"/>
    <w:rsid w:val="006C2B40"/>
    <w:rsid w:val="006C6A86"/>
    <w:rsid w:val="006D5585"/>
    <w:rsid w:val="006D7075"/>
    <w:rsid w:val="006F0F6F"/>
    <w:rsid w:val="007007E5"/>
    <w:rsid w:val="0070439F"/>
    <w:rsid w:val="00705CD3"/>
    <w:rsid w:val="0070771E"/>
    <w:rsid w:val="0071194E"/>
    <w:rsid w:val="007138EE"/>
    <w:rsid w:val="007160BE"/>
    <w:rsid w:val="007257C5"/>
    <w:rsid w:val="00726EF2"/>
    <w:rsid w:val="00727705"/>
    <w:rsid w:val="007416D2"/>
    <w:rsid w:val="00744880"/>
    <w:rsid w:val="007450CE"/>
    <w:rsid w:val="00746AD7"/>
    <w:rsid w:val="00754642"/>
    <w:rsid w:val="00760636"/>
    <w:rsid w:val="00762E65"/>
    <w:rsid w:val="00784072"/>
    <w:rsid w:val="00793DC9"/>
    <w:rsid w:val="00797A91"/>
    <w:rsid w:val="007A1E7B"/>
    <w:rsid w:val="007B32FB"/>
    <w:rsid w:val="007B45CE"/>
    <w:rsid w:val="007B5F9A"/>
    <w:rsid w:val="007C2EC5"/>
    <w:rsid w:val="007C46A1"/>
    <w:rsid w:val="007D154A"/>
    <w:rsid w:val="007D1565"/>
    <w:rsid w:val="007D33BD"/>
    <w:rsid w:val="007E02C2"/>
    <w:rsid w:val="007E1BBC"/>
    <w:rsid w:val="007E2DA1"/>
    <w:rsid w:val="007E78A0"/>
    <w:rsid w:val="007F0F4C"/>
    <w:rsid w:val="007F4A8E"/>
    <w:rsid w:val="007F6EFB"/>
    <w:rsid w:val="008139D7"/>
    <w:rsid w:val="008170FF"/>
    <w:rsid w:val="0082357F"/>
    <w:rsid w:val="00826953"/>
    <w:rsid w:val="008278C0"/>
    <w:rsid w:val="00836C10"/>
    <w:rsid w:val="00837D51"/>
    <w:rsid w:val="00844464"/>
    <w:rsid w:val="00861A24"/>
    <w:rsid w:val="00864A0C"/>
    <w:rsid w:val="008659FA"/>
    <w:rsid w:val="008667D3"/>
    <w:rsid w:val="00867FD0"/>
    <w:rsid w:val="00875A3B"/>
    <w:rsid w:val="008816BA"/>
    <w:rsid w:val="008837D5"/>
    <w:rsid w:val="008845B9"/>
    <w:rsid w:val="008858E4"/>
    <w:rsid w:val="00887102"/>
    <w:rsid w:val="00890D6C"/>
    <w:rsid w:val="00891AC9"/>
    <w:rsid w:val="00891BFE"/>
    <w:rsid w:val="0089229D"/>
    <w:rsid w:val="00896A6B"/>
    <w:rsid w:val="008A3799"/>
    <w:rsid w:val="008B2E23"/>
    <w:rsid w:val="008C113A"/>
    <w:rsid w:val="008C2544"/>
    <w:rsid w:val="008C3D45"/>
    <w:rsid w:val="008D1740"/>
    <w:rsid w:val="008E61C6"/>
    <w:rsid w:val="008F79A0"/>
    <w:rsid w:val="009054E6"/>
    <w:rsid w:val="009120E6"/>
    <w:rsid w:val="00920CD7"/>
    <w:rsid w:val="0092348E"/>
    <w:rsid w:val="009422C2"/>
    <w:rsid w:val="00943C79"/>
    <w:rsid w:val="00944FAA"/>
    <w:rsid w:val="00944FC0"/>
    <w:rsid w:val="0095010B"/>
    <w:rsid w:val="0095312A"/>
    <w:rsid w:val="009545AA"/>
    <w:rsid w:val="00962033"/>
    <w:rsid w:val="00964A00"/>
    <w:rsid w:val="009729A3"/>
    <w:rsid w:val="00972FA9"/>
    <w:rsid w:val="0098253E"/>
    <w:rsid w:val="00983C7E"/>
    <w:rsid w:val="009852F0"/>
    <w:rsid w:val="00987E46"/>
    <w:rsid w:val="00993A6F"/>
    <w:rsid w:val="00997FB0"/>
    <w:rsid w:val="009A223D"/>
    <w:rsid w:val="009A69CF"/>
    <w:rsid w:val="009A78E6"/>
    <w:rsid w:val="009B1F27"/>
    <w:rsid w:val="009B7DB4"/>
    <w:rsid w:val="009C192A"/>
    <w:rsid w:val="009C523D"/>
    <w:rsid w:val="009E1733"/>
    <w:rsid w:val="009F3225"/>
    <w:rsid w:val="00A00097"/>
    <w:rsid w:val="00A0543A"/>
    <w:rsid w:val="00A0799E"/>
    <w:rsid w:val="00A1159B"/>
    <w:rsid w:val="00A2477C"/>
    <w:rsid w:val="00A24AC9"/>
    <w:rsid w:val="00A2539E"/>
    <w:rsid w:val="00A300AD"/>
    <w:rsid w:val="00A330E1"/>
    <w:rsid w:val="00A3793D"/>
    <w:rsid w:val="00A42283"/>
    <w:rsid w:val="00A43F7E"/>
    <w:rsid w:val="00A4508D"/>
    <w:rsid w:val="00A52676"/>
    <w:rsid w:val="00A56808"/>
    <w:rsid w:val="00A56C3E"/>
    <w:rsid w:val="00A63315"/>
    <w:rsid w:val="00A7243B"/>
    <w:rsid w:val="00A8163E"/>
    <w:rsid w:val="00A84663"/>
    <w:rsid w:val="00A87000"/>
    <w:rsid w:val="00A93EC1"/>
    <w:rsid w:val="00AA44A5"/>
    <w:rsid w:val="00AA516F"/>
    <w:rsid w:val="00AA5729"/>
    <w:rsid w:val="00AA5AF9"/>
    <w:rsid w:val="00AA6FFE"/>
    <w:rsid w:val="00AB32BA"/>
    <w:rsid w:val="00AB75F8"/>
    <w:rsid w:val="00AC022D"/>
    <w:rsid w:val="00AC059D"/>
    <w:rsid w:val="00AC206F"/>
    <w:rsid w:val="00AC45B8"/>
    <w:rsid w:val="00AD21EE"/>
    <w:rsid w:val="00AD5A2A"/>
    <w:rsid w:val="00AD703A"/>
    <w:rsid w:val="00AE6647"/>
    <w:rsid w:val="00B0040E"/>
    <w:rsid w:val="00B048F4"/>
    <w:rsid w:val="00B060A8"/>
    <w:rsid w:val="00B07352"/>
    <w:rsid w:val="00B104CE"/>
    <w:rsid w:val="00B20111"/>
    <w:rsid w:val="00B2128D"/>
    <w:rsid w:val="00B23E90"/>
    <w:rsid w:val="00B26FAE"/>
    <w:rsid w:val="00B31704"/>
    <w:rsid w:val="00B34F57"/>
    <w:rsid w:val="00B40CE0"/>
    <w:rsid w:val="00B47F44"/>
    <w:rsid w:val="00B5029D"/>
    <w:rsid w:val="00B51125"/>
    <w:rsid w:val="00B55433"/>
    <w:rsid w:val="00B609B3"/>
    <w:rsid w:val="00B70710"/>
    <w:rsid w:val="00B815CD"/>
    <w:rsid w:val="00B83907"/>
    <w:rsid w:val="00B90AD2"/>
    <w:rsid w:val="00BA052C"/>
    <w:rsid w:val="00BA2E7E"/>
    <w:rsid w:val="00BA4B4D"/>
    <w:rsid w:val="00BA4EB6"/>
    <w:rsid w:val="00BA6A25"/>
    <w:rsid w:val="00BB2CE8"/>
    <w:rsid w:val="00BB7B19"/>
    <w:rsid w:val="00BC153B"/>
    <w:rsid w:val="00BC600F"/>
    <w:rsid w:val="00BC7538"/>
    <w:rsid w:val="00BD20F8"/>
    <w:rsid w:val="00BD3892"/>
    <w:rsid w:val="00BE419D"/>
    <w:rsid w:val="00BE71E6"/>
    <w:rsid w:val="00BF0EF3"/>
    <w:rsid w:val="00C01085"/>
    <w:rsid w:val="00C01AAE"/>
    <w:rsid w:val="00C03071"/>
    <w:rsid w:val="00C04261"/>
    <w:rsid w:val="00C12060"/>
    <w:rsid w:val="00C1258B"/>
    <w:rsid w:val="00C13F95"/>
    <w:rsid w:val="00C175AB"/>
    <w:rsid w:val="00C2249C"/>
    <w:rsid w:val="00C22BB3"/>
    <w:rsid w:val="00C264BB"/>
    <w:rsid w:val="00C26F84"/>
    <w:rsid w:val="00C33F1F"/>
    <w:rsid w:val="00C41CA7"/>
    <w:rsid w:val="00C677A3"/>
    <w:rsid w:val="00C708E9"/>
    <w:rsid w:val="00C72022"/>
    <w:rsid w:val="00C73FCC"/>
    <w:rsid w:val="00C7453D"/>
    <w:rsid w:val="00C8035F"/>
    <w:rsid w:val="00C94AEC"/>
    <w:rsid w:val="00C95D1E"/>
    <w:rsid w:val="00CA07B7"/>
    <w:rsid w:val="00CC0379"/>
    <w:rsid w:val="00CC63A7"/>
    <w:rsid w:val="00CC68EF"/>
    <w:rsid w:val="00CD2E84"/>
    <w:rsid w:val="00CD587D"/>
    <w:rsid w:val="00CD6D0F"/>
    <w:rsid w:val="00CE1805"/>
    <w:rsid w:val="00CE20F3"/>
    <w:rsid w:val="00CF4C18"/>
    <w:rsid w:val="00D00319"/>
    <w:rsid w:val="00D06045"/>
    <w:rsid w:val="00D077D9"/>
    <w:rsid w:val="00D1394C"/>
    <w:rsid w:val="00D33DBA"/>
    <w:rsid w:val="00D3429B"/>
    <w:rsid w:val="00D372A0"/>
    <w:rsid w:val="00D405A1"/>
    <w:rsid w:val="00D40C79"/>
    <w:rsid w:val="00D45327"/>
    <w:rsid w:val="00D60555"/>
    <w:rsid w:val="00D64D06"/>
    <w:rsid w:val="00D6549A"/>
    <w:rsid w:val="00D6755E"/>
    <w:rsid w:val="00D71910"/>
    <w:rsid w:val="00D72A41"/>
    <w:rsid w:val="00D73723"/>
    <w:rsid w:val="00D752DB"/>
    <w:rsid w:val="00D76338"/>
    <w:rsid w:val="00D77208"/>
    <w:rsid w:val="00D82FC9"/>
    <w:rsid w:val="00D833FC"/>
    <w:rsid w:val="00D84230"/>
    <w:rsid w:val="00D94D5B"/>
    <w:rsid w:val="00D96738"/>
    <w:rsid w:val="00D96EB2"/>
    <w:rsid w:val="00DA4274"/>
    <w:rsid w:val="00DA7B81"/>
    <w:rsid w:val="00DB342C"/>
    <w:rsid w:val="00DC396A"/>
    <w:rsid w:val="00DC6D8D"/>
    <w:rsid w:val="00DD4E1A"/>
    <w:rsid w:val="00DE060E"/>
    <w:rsid w:val="00DE3E71"/>
    <w:rsid w:val="00DE62A0"/>
    <w:rsid w:val="00DF4AB0"/>
    <w:rsid w:val="00E04EB4"/>
    <w:rsid w:val="00E053AA"/>
    <w:rsid w:val="00E12B8F"/>
    <w:rsid w:val="00E21865"/>
    <w:rsid w:val="00E265E4"/>
    <w:rsid w:val="00E36C2C"/>
    <w:rsid w:val="00E4658A"/>
    <w:rsid w:val="00E567A7"/>
    <w:rsid w:val="00E65945"/>
    <w:rsid w:val="00E7451C"/>
    <w:rsid w:val="00E811C9"/>
    <w:rsid w:val="00E858DF"/>
    <w:rsid w:val="00E917A0"/>
    <w:rsid w:val="00E9259A"/>
    <w:rsid w:val="00E978FB"/>
    <w:rsid w:val="00EA0069"/>
    <w:rsid w:val="00EA43B7"/>
    <w:rsid w:val="00EA751D"/>
    <w:rsid w:val="00EB16FA"/>
    <w:rsid w:val="00EC35EF"/>
    <w:rsid w:val="00ED2D7A"/>
    <w:rsid w:val="00ED49F5"/>
    <w:rsid w:val="00EF3B59"/>
    <w:rsid w:val="00EF43A5"/>
    <w:rsid w:val="00EF4D6E"/>
    <w:rsid w:val="00F016B5"/>
    <w:rsid w:val="00F017A5"/>
    <w:rsid w:val="00F01AEB"/>
    <w:rsid w:val="00F05708"/>
    <w:rsid w:val="00F124EB"/>
    <w:rsid w:val="00F13F30"/>
    <w:rsid w:val="00F15879"/>
    <w:rsid w:val="00F20821"/>
    <w:rsid w:val="00F238B1"/>
    <w:rsid w:val="00F26F9F"/>
    <w:rsid w:val="00F30B0D"/>
    <w:rsid w:val="00F3185E"/>
    <w:rsid w:val="00F62E1E"/>
    <w:rsid w:val="00F809FB"/>
    <w:rsid w:val="00F81BDC"/>
    <w:rsid w:val="00F83AB9"/>
    <w:rsid w:val="00F852D8"/>
    <w:rsid w:val="00F87950"/>
    <w:rsid w:val="00F93D32"/>
    <w:rsid w:val="00FA0501"/>
    <w:rsid w:val="00FA151F"/>
    <w:rsid w:val="00FB7473"/>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E3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31"/>
      </w:numPr>
      <w:contextualSpacing/>
    </w:pPr>
  </w:style>
  <w:style w:type="paragraph" w:styleId="Header">
    <w:name w:val="header"/>
    <w:basedOn w:val="Normal"/>
    <w:link w:val="HeaderChar"/>
    <w:rsid w:val="00FA0501"/>
    <w:pPr>
      <w:tabs>
        <w:tab w:val="center" w:pos="4513"/>
        <w:tab w:val="right" w:pos="9026"/>
      </w:tabs>
      <w:spacing w:line="240" w:lineRule="auto"/>
    </w:pPr>
  </w:style>
  <w:style w:type="character" w:customStyle="1" w:styleId="HeaderChar">
    <w:name w:val="Header Char"/>
    <w:basedOn w:val="DefaultParagraphFont"/>
    <w:link w:val="Header"/>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22E7A"/>
    <w:rPr>
      <w:sz w:val="16"/>
      <w:szCs w:val="16"/>
    </w:rPr>
  </w:style>
  <w:style w:type="paragraph" w:styleId="CommentText">
    <w:name w:val="annotation text"/>
    <w:basedOn w:val="Normal"/>
    <w:link w:val="CommentTextChar"/>
    <w:rsid w:val="00322E7A"/>
    <w:pPr>
      <w:spacing w:line="240" w:lineRule="auto"/>
    </w:pPr>
    <w:rPr>
      <w:szCs w:val="20"/>
    </w:rPr>
  </w:style>
  <w:style w:type="character" w:customStyle="1" w:styleId="CommentTextChar">
    <w:name w:val="Comment Text Char"/>
    <w:basedOn w:val="DefaultParagraphFont"/>
    <w:link w:val="CommentText"/>
    <w:rsid w:val="00322E7A"/>
    <w:rPr>
      <w:rFonts w:ascii="Arial" w:hAnsi="Arial"/>
    </w:rPr>
  </w:style>
  <w:style w:type="paragraph" w:styleId="CommentSubject">
    <w:name w:val="annotation subject"/>
    <w:basedOn w:val="CommentText"/>
    <w:next w:val="CommentText"/>
    <w:link w:val="CommentSubjectChar"/>
    <w:rsid w:val="00322E7A"/>
    <w:rPr>
      <w:b/>
      <w:bCs/>
    </w:rPr>
  </w:style>
  <w:style w:type="character" w:customStyle="1" w:styleId="CommentSubjectChar">
    <w:name w:val="Comment Subject Char"/>
    <w:basedOn w:val="CommentTextChar"/>
    <w:link w:val="CommentSubject"/>
    <w:rsid w:val="00322E7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31"/>
      </w:numPr>
      <w:contextualSpacing/>
    </w:pPr>
  </w:style>
  <w:style w:type="paragraph" w:styleId="Header">
    <w:name w:val="header"/>
    <w:basedOn w:val="Normal"/>
    <w:link w:val="HeaderChar"/>
    <w:rsid w:val="00FA0501"/>
    <w:pPr>
      <w:tabs>
        <w:tab w:val="center" w:pos="4513"/>
        <w:tab w:val="right" w:pos="9026"/>
      </w:tabs>
      <w:spacing w:line="240" w:lineRule="auto"/>
    </w:pPr>
  </w:style>
  <w:style w:type="character" w:customStyle="1" w:styleId="HeaderChar">
    <w:name w:val="Header Char"/>
    <w:basedOn w:val="DefaultParagraphFont"/>
    <w:link w:val="Header"/>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22E7A"/>
    <w:rPr>
      <w:sz w:val="16"/>
      <w:szCs w:val="16"/>
    </w:rPr>
  </w:style>
  <w:style w:type="paragraph" w:styleId="CommentText">
    <w:name w:val="annotation text"/>
    <w:basedOn w:val="Normal"/>
    <w:link w:val="CommentTextChar"/>
    <w:rsid w:val="00322E7A"/>
    <w:pPr>
      <w:spacing w:line="240" w:lineRule="auto"/>
    </w:pPr>
    <w:rPr>
      <w:szCs w:val="20"/>
    </w:rPr>
  </w:style>
  <w:style w:type="character" w:customStyle="1" w:styleId="CommentTextChar">
    <w:name w:val="Comment Text Char"/>
    <w:basedOn w:val="DefaultParagraphFont"/>
    <w:link w:val="CommentText"/>
    <w:rsid w:val="00322E7A"/>
    <w:rPr>
      <w:rFonts w:ascii="Arial" w:hAnsi="Arial"/>
    </w:rPr>
  </w:style>
  <w:style w:type="paragraph" w:styleId="CommentSubject">
    <w:name w:val="annotation subject"/>
    <w:basedOn w:val="CommentText"/>
    <w:next w:val="CommentText"/>
    <w:link w:val="CommentSubjectChar"/>
    <w:rsid w:val="00322E7A"/>
    <w:rPr>
      <w:b/>
      <w:bCs/>
    </w:rPr>
  </w:style>
  <w:style w:type="character" w:customStyle="1" w:styleId="CommentSubjectChar">
    <w:name w:val="Comment Subject Char"/>
    <w:basedOn w:val="CommentTextChar"/>
    <w:link w:val="CommentSubject"/>
    <w:rsid w:val="00322E7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8683">
      <w:bodyDiv w:val="1"/>
      <w:marLeft w:val="0"/>
      <w:marRight w:val="0"/>
      <w:marTop w:val="0"/>
      <w:marBottom w:val="0"/>
      <w:divBdr>
        <w:top w:val="none" w:sz="0" w:space="0" w:color="auto"/>
        <w:left w:val="none" w:sz="0" w:space="0" w:color="auto"/>
        <w:bottom w:val="none" w:sz="0" w:space="0" w:color="auto"/>
        <w:right w:val="none" w:sz="0" w:space="0" w:color="auto"/>
      </w:divBdr>
    </w:div>
    <w:div w:id="1846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touch.ccc/elibrary/Content/Intranet/536/671/5053/6001/41410105256.doc"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ntouch.ccc/elibrary/Content/Intranet/536/671/5053/6001/41410105256.doc"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touch.ccc/elibrary/Content/Intranet/536/671/5053/6001/41410105256.doc" TargetMode="External"/><Relationship Id="rId22" Type="http://schemas.openxmlformats.org/officeDocument/2006/relationships/hyperlink" Target="http://www.intouch.ccc/elibrary/Content/Intranet/536/671/5053/6001/41410105256.doc"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_x0020_of_x0020_Review xmlns="5858450a-0c8e-476d-87fd-b4454e28fd27">2017-06-29T23:00:00+00:00</Date_x0020_of_x0020_Review>
    <Document_x0020_Governance xmlns="5858450a-0c8e-476d-87fd-b4454e28fd27">PAG</Document_x0020_Governance>
    <Document_x0020_Type xmlns="5858450a-0c8e-476d-87fd-b4454e28fd27">Policy</Document_x0020_Type>
    <Policy_x0020_Section xmlns="5858450a-0c8e-476d-87fd-b4454e28fd27">1 People Management &amp; CCC</Policy_x0020_Section>
    <Document_x0020_Owner_x002f_Reviewer xmlns="5858450a-0c8e-476d-87fd-b4454e28fd27">People Management &amp; CCC</Document_x0020_Owner_x002f_Reviewer>
    <Date_x0020_of_x0020_Governance xmlns="5858450a-0c8e-476d-87fd-b4454e28fd27" xsi:nil="true"/>
    <Trade_x0020_Union_x0020_Consultation xmlns="5858450a-0c8e-476d-87fd-b4454e28fd27">Not Required</Trade_x0020_Union_x0020_Consult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DE07455A7E744A6515727C04A0DB7" ma:contentTypeVersion="17" ma:contentTypeDescription="Create a new document." ma:contentTypeScope="" ma:versionID="7005a41e1d120c335bdb207d5a424743">
  <xsd:schema xmlns:xsd="http://www.w3.org/2001/XMLSchema" xmlns:p="http://schemas.microsoft.com/office/2006/metadata/properties" xmlns:ns2="5858450a-0c8e-476d-87fd-b4454e28fd27" targetNamespace="http://schemas.microsoft.com/office/2006/metadata/properties" ma:root="true" ma:fieldsID="1ff4e180d553887c1623329ef6e39869" ns2:_="">
    <xsd:import namespace="5858450a-0c8e-476d-87fd-b4454e28fd27"/>
    <xsd:element name="properties">
      <xsd:complexType>
        <xsd:sequence>
          <xsd:element name="documentManagement">
            <xsd:complexType>
              <xsd:all>
                <xsd:element ref="ns2:Document_x0020_Type"/>
                <xsd:element ref="ns2:Policy_x0020_Section"/>
                <xsd:element ref="ns2:Document_x0020_Owner_x002f_Reviewer"/>
                <xsd:element ref="ns2:Date_x0020_of_x0020_Review"/>
                <xsd:element ref="ns2:Document_x0020_Governance" minOccurs="0"/>
                <xsd:element ref="ns2:Date_x0020_of_x0020_Governance" minOccurs="0"/>
                <xsd:element ref="ns2:Trade_x0020_Union_x0020_Consultation" minOccurs="0"/>
              </xsd:all>
            </xsd:complexType>
          </xsd:element>
        </xsd:sequence>
      </xsd:complexType>
    </xsd:element>
  </xsd:schema>
  <xsd:schema xmlns:xsd="http://www.w3.org/2001/XMLSchema" xmlns:dms="http://schemas.microsoft.com/office/2006/documentManagement/types" targetNamespace="5858450a-0c8e-476d-87fd-b4454e28fd27" elementFormDefault="qualified">
    <xsd:import namespace="http://schemas.microsoft.com/office/2006/documentManagement/types"/>
    <xsd:element name="Document_x0020_Type" ma:index="8" ma:displayName="Document Type" ma:default="Policy" ma:format="Dropdown" ma:internalName="Document_x0020_Type">
      <xsd:simpleType>
        <xsd:restriction base="dms:Choice">
          <xsd:enumeration value="Policy"/>
          <xsd:enumeration value="Strategy"/>
        </xsd:restriction>
      </xsd:simpleType>
    </xsd:element>
    <xsd:element name="Policy_x0020_Section" ma:index="9" ma:displayName="Policy Section" ma:default="N/A (Strategy Documents)" ma:format="Dropdown" ma:internalName="Policy_x0020_Section">
      <xsd:simpleType>
        <xsd:restriction base="dms:Choice">
          <xsd:enumeration value="N/A (Strategy Documents)"/>
          <xsd:enumeration value="1 People Management &amp; CCC"/>
          <xsd:enumeration value="2 Operations &amp; Related Issues"/>
          <xsd:enumeration value="3 Operational Training"/>
          <xsd:enumeration value="4 Health &amp; Safety"/>
          <xsd:enumeration value="5 Community Safety &amp; Fire Protection"/>
          <xsd:enumeration value="6 Occupational Health &amp; Fitness"/>
          <xsd:enumeration value="7 Technical Services &amp; Stores"/>
          <xsd:enumeration value="8 Administration"/>
          <xsd:enumeration value="9 Transport"/>
        </xsd:restriction>
      </xsd:simpleType>
    </xsd:element>
    <xsd:element name="Document_x0020_Owner_x002f_Reviewer" ma:index="10" ma:displayName="Document Owner/Reviewer" ma:default="Community Safety" ma:format="Dropdown" ma:internalName="Document_x0020_Owner_x002f_Reviewer">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Date_x0020_of_x0020_Review" ma:index="11" ma:displayName="Date of Review" ma:format="DateOnly" ma:internalName="Date_x0020_of_x0020_Review">
      <xsd:simpleType>
        <xsd:restriction base="dms:DateTime"/>
      </xsd:simpleType>
    </xsd:element>
    <xsd:element name="Document_x0020_Governance" ma:index="12" nillable="true" ma:displayName="Document Governance" ma:default="PAG" ma:format="Dropdown" ma:internalName="Document_x0020_Governance">
      <xsd:simpleType>
        <xsd:restriction base="dms:Choice">
          <xsd:enumeration value="PAG"/>
          <xsd:enumeration value="SMT"/>
          <xsd:enumeration value="Leadership Team"/>
          <xsd:enumeration value="CCC"/>
        </xsd:restriction>
      </xsd:simpleType>
    </xsd:element>
    <xsd:element name="Date_x0020_of_x0020_Governance" ma:index="13" nillable="true" ma:displayName="Date of Governance" ma:format="DateOnly" ma:internalName="Date_x0020_of_x0020_Governance">
      <xsd:simpleType>
        <xsd:restriction base="dms:DateTime"/>
      </xsd:simpleType>
    </xsd:element>
    <xsd:element name="Trade_x0020_Union_x0020_Consultation" ma:index="14" nillable="true" ma:displayName="Trade Union Consultation" ma:default="Not Required"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14A5-D8C9-4CBA-836B-DE02B60A8CC4}">
  <ds:schemaRefs>
    <ds:schemaRef ds:uri="http://schemas.microsoft.com/sharepoint/v3/contenttype/forms"/>
  </ds:schemaRefs>
</ds:datastoreItem>
</file>

<file path=customXml/itemProps2.xml><?xml version="1.0" encoding="utf-8"?>
<ds:datastoreItem xmlns:ds="http://schemas.openxmlformats.org/officeDocument/2006/customXml" ds:itemID="{F131A0AC-F0BE-4058-820E-9971AE0F9FCC}">
  <ds:schemaRefs>
    <ds:schemaRef ds:uri="http://www.w3.org/XML/1998/namespace"/>
    <ds:schemaRef ds:uri="http://schemas.microsoft.com/office/2006/metadata/properties"/>
    <ds:schemaRef ds:uri="http://purl.org/dc/dcmitype/"/>
    <ds:schemaRef ds:uri="5858450a-0c8e-476d-87fd-b4454e28fd27"/>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416414F-105F-4FD7-8B91-C883E3E19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50a-0c8e-476d-87fd-b4454e28fd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6656FE-095C-48B4-9EAF-41774590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Capability Procedures</vt:lpstr>
    </vt:vector>
  </TitlesOfParts>
  <Company>Pure Comminication</Company>
  <LinksUpToDate>false</LinksUpToDate>
  <CharactersWithSpaces>24977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Procedures</dc:title>
  <dc:creator>David R Smith</dc:creator>
  <cp:lastModifiedBy>Edgar, Dave A</cp:lastModifiedBy>
  <cp:revision>2</cp:revision>
  <cp:lastPrinted>2015-12-07T15:47:00Z</cp:lastPrinted>
  <dcterms:created xsi:type="dcterms:W3CDTF">2017-06-21T08:59:00Z</dcterms:created>
  <dcterms:modified xsi:type="dcterms:W3CDTF">2017-06-21T08:59:00Z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0x010100A05DE07455A7E744A6515727C04A0DB7</vt:lpwstr>
  </property>
</Properties>
</file>